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9C6" w:rsidRPr="0000718A" w:rsidRDefault="003E4871">
      <w:pPr>
        <w:pStyle w:val="a3"/>
        <w:rPr>
          <w:rFonts w:ascii="Times New Roman"/>
          <w:sz w:val="20"/>
          <w:highlight w:val="yellow"/>
        </w:rPr>
      </w:pP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708025</wp:posOffset>
                </wp:positionH>
                <wp:positionV relativeFrom="page">
                  <wp:posOffset>746125</wp:posOffset>
                </wp:positionV>
                <wp:extent cx="6580505" cy="9213850"/>
                <wp:effectExtent l="0" t="0" r="10795" b="2540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9213850"/>
                          <a:chOff x="1109" y="1133"/>
                          <a:chExt cx="10363" cy="14510"/>
                        </a:xfrm>
                      </wpg:grpSpPr>
                      <wps:wsp>
                        <wps:cNvPr id="10" name="Line 7"/>
                        <wps:cNvCnPr/>
                        <wps:spPr bwMode="auto">
                          <a:xfrm>
                            <a:off x="1114" y="1138"/>
                            <a:ext cx="10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wps:spPr bwMode="auto">
                          <a:xfrm>
                            <a:off x="1114" y="15638"/>
                            <a:ext cx="1035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1109" y="1133"/>
                            <a:ext cx="0" cy="145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4"/>
                        <wps:cNvCnPr/>
                        <wps:spPr bwMode="auto">
                          <a:xfrm>
                            <a:off x="11472" y="1133"/>
                            <a:ext cx="0" cy="1451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75pt;margin-top:58.75pt;width:518.15pt;height:725.5pt;z-index:-251658240;mso-position-horizontal-relative:page;mso-position-vertical-relative:page" coordorigin="1109,1133" coordsize="10363,1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">
                <v:line id="Line 7" o:spid="_x0000_s1027" style="position:absolute;visibility:visible;mso-wrap-style:square" from="1114,1138" to="1146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28" style="position:absolute;visibility:visible;mso-wrap-style:square" from="1114,15638" to="11467,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4ENsIAAADbAAAADwAAAGRycy9kb3ducmV2LnhtbERPPWvDMBDdA/kP4gLdEtkOGONEDqFQ&#10;6FAodbtkO6yrbCydjKUmTn99VSh0u8f7vONpcVZcaQ6DZwX5LgNB3Hk9sFHw8f60rUCEiKzReiYF&#10;dwpwatarI9ba3/iNrm00IoVwqFFBH+NUSxm6nhyGnZ+IE/fpZ4cxwdlIPeMthTsriywrpcOBU0OP&#10;Ez321I3tl1OwP98vy97byn6boSxMOb68TplSD5vlfAARaYn/4j/3s07zc/j9JR0g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4ENsIAAADbAAAADwAAAAAAAAAAAAAA&#10;AAChAgAAZHJzL2Rvd25yZXYueG1sUEsFBgAAAAAEAAQA+QAAAJADAAAAAA==&#10;" strokeweight=".16936mm"/>
                <v:line id="Line 5" o:spid="_x0000_s1029" style="position:absolute;visibility:visible;mso-wrap-style:square" from="1109,1133" to="1109,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4" o:spid="_x0000_s1030" style="position:absolute;visibility:visible;mso-wrap-style:square" from="11472,1133" to="11472,15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2sIAAADbAAAADwAAAGRycy9kb3ducmV2LnhtbERPPWvDMBDdC/kP4gLdGrk2mOBGCaZQ&#10;6FAIdbJkO6yrbCKdjKUmdn59VQhku8f7vM1uclZcaAy9ZwWvqwwEcet1z0bB8fDxsgYRIrJG65kU&#10;zBRgt108bbDS/srfdGmiESmEQ4UKuhiHSsrQduQwrPxAnLgfPzqMCY5G6hGvKdxZmWdZKR32nBo6&#10;HOi9o/bc/DoFRT2fpsLbtb2ZvsxNef7aD5lSz8upfgMRaYoP8d39qdP8Av5/SQ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A/2sIAAADbAAAADwAAAAAAAAAAAAAA&#10;AAChAgAAZHJzL2Rvd25yZXYueG1sUEsFBgAAAAAEAAQA+QAAAJADAAAAAA==&#10;" strokeweight=".16936mm"/>
                <w10:wrap anchorx="page" anchory="page"/>
              </v:group>
            </w:pict>
          </mc:Fallback>
        </mc:AlternateContent>
      </w: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rPr>
          <w:rFonts w:ascii="Times New Roman"/>
          <w:sz w:val="20"/>
          <w:highlight w:val="yellow"/>
        </w:rPr>
      </w:pPr>
    </w:p>
    <w:p w:rsidR="006C79C6" w:rsidRPr="0000718A" w:rsidRDefault="006C79C6">
      <w:pPr>
        <w:pStyle w:val="a3"/>
        <w:spacing w:before="11"/>
        <w:rPr>
          <w:rFonts w:ascii="Times New Roman"/>
          <w:sz w:val="29"/>
          <w:highlight w:val="yellow"/>
        </w:rPr>
      </w:pPr>
    </w:p>
    <w:p w:rsidR="006C79C6" w:rsidRPr="005162F8" w:rsidRDefault="00640E80" w:rsidP="00640E80">
      <w:pPr>
        <w:pStyle w:val="1"/>
        <w:ind w:left="3549" w:right="3373"/>
        <w:jc w:val="center"/>
        <w:rPr>
          <w:rFonts w:ascii="Times New Roman" w:hAnsi="Times New Roman" w:cs="Times New Roman"/>
          <w:b w:val="0"/>
          <w:lang w:val="ru-RU"/>
        </w:rPr>
      </w:pPr>
      <w:r>
        <w:rPr>
          <w:rFonts w:ascii="Times New Roman" w:hAnsi="Times New Roman" w:cs="Times New Roman"/>
          <w:lang w:val="ru-RU"/>
        </w:rPr>
        <w:t>Министерство сельского хозяйства Республики Алтай</w:t>
      </w: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9B544F" w:rsidRDefault="006C79C6">
      <w:pPr>
        <w:pStyle w:val="a3"/>
        <w:rPr>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rPr>
          <w:rFonts w:ascii="Times New Roman" w:hAnsi="Times New Roman" w:cs="Times New Roman"/>
          <w:b/>
          <w:lang w:val="ru-RU"/>
        </w:rPr>
      </w:pPr>
    </w:p>
    <w:p w:rsidR="006C79C6" w:rsidRPr="005162F8" w:rsidRDefault="006C79C6">
      <w:pPr>
        <w:pStyle w:val="a3"/>
        <w:spacing w:before="10"/>
        <w:rPr>
          <w:rFonts w:ascii="Times New Roman" w:hAnsi="Times New Roman" w:cs="Times New Roman"/>
          <w:b/>
          <w:sz w:val="25"/>
          <w:lang w:val="ru-RU"/>
        </w:rPr>
      </w:pPr>
    </w:p>
    <w:p w:rsidR="00900CEC" w:rsidRPr="00900CEC" w:rsidRDefault="00640E80" w:rsidP="00900CEC">
      <w:pPr>
        <w:pStyle w:val="a8"/>
        <w:jc w:val="center"/>
        <w:rPr>
          <w:rFonts w:ascii="Times New Roman" w:hAnsi="Times New Roman" w:cs="Times New Roman"/>
          <w:b/>
          <w:sz w:val="28"/>
          <w:szCs w:val="28"/>
          <w:lang w:val="ru-RU" w:eastAsia="ru-RU"/>
        </w:rPr>
      </w:pPr>
      <w:r w:rsidRPr="00900CEC">
        <w:rPr>
          <w:rFonts w:ascii="Times New Roman" w:hAnsi="Times New Roman" w:cs="Times New Roman"/>
          <w:b/>
          <w:sz w:val="28"/>
          <w:szCs w:val="28"/>
          <w:lang w:val="ru-RU"/>
        </w:rPr>
        <w:t>Доклад по правоприменительной практике</w:t>
      </w:r>
      <w:r w:rsidR="007C61F2" w:rsidRPr="00900CEC">
        <w:rPr>
          <w:rFonts w:ascii="Times New Roman" w:hAnsi="Times New Roman" w:cs="Times New Roman"/>
          <w:b/>
          <w:sz w:val="28"/>
          <w:szCs w:val="28"/>
          <w:lang w:val="ru-RU"/>
        </w:rPr>
        <w:t xml:space="preserve">  </w:t>
      </w:r>
      <w:r w:rsidRPr="00900CEC">
        <w:rPr>
          <w:rFonts w:ascii="Times New Roman" w:hAnsi="Times New Roman" w:cs="Times New Roman"/>
          <w:b/>
          <w:sz w:val="28"/>
          <w:szCs w:val="28"/>
          <w:lang w:val="ru-RU"/>
        </w:rPr>
        <w:t>Министерства сельского хозяйства Республики Алтай и доклад с руководством</w:t>
      </w:r>
      <w:r w:rsidR="007C61F2" w:rsidRPr="00900CEC">
        <w:rPr>
          <w:rFonts w:ascii="Times New Roman" w:hAnsi="Times New Roman" w:cs="Times New Roman"/>
          <w:b/>
          <w:sz w:val="28"/>
          <w:szCs w:val="28"/>
          <w:lang w:val="ru-RU"/>
        </w:rPr>
        <w:t xml:space="preserve"> </w:t>
      </w:r>
      <w:r w:rsidRPr="00900CEC">
        <w:rPr>
          <w:rFonts w:ascii="Times New Roman" w:hAnsi="Times New Roman" w:cs="Times New Roman"/>
          <w:b/>
          <w:sz w:val="28"/>
          <w:szCs w:val="28"/>
          <w:lang w:val="ru-RU"/>
        </w:rPr>
        <w:t>по соблюдению обязательных требований</w:t>
      </w:r>
      <w:r w:rsidR="00900CEC" w:rsidRPr="00900CEC">
        <w:rPr>
          <w:rFonts w:ascii="Times New Roman" w:hAnsi="Times New Roman" w:cs="Times New Roman"/>
          <w:b/>
          <w:sz w:val="28"/>
          <w:szCs w:val="28"/>
          <w:lang w:val="ru-RU" w:eastAsia="ru-RU"/>
        </w:rPr>
        <w:t xml:space="preserve"> в сфере транспортного обслуживания пассажиров и перевозки багажа легковым такси на территории Республики Алтай</w:t>
      </w:r>
    </w:p>
    <w:p w:rsidR="006761C9" w:rsidRPr="00900CEC" w:rsidRDefault="00BE4C4E" w:rsidP="00900CEC">
      <w:pPr>
        <w:spacing w:line="389" w:lineRule="exact"/>
        <w:ind w:left="2410" w:right="2128"/>
        <w:jc w:val="center"/>
        <w:rPr>
          <w:rFonts w:ascii="Times New Roman" w:hAnsi="Times New Roman" w:cs="Times New Roman"/>
          <w:b/>
          <w:sz w:val="28"/>
          <w:szCs w:val="28"/>
          <w:lang w:val="ru-RU"/>
        </w:rPr>
      </w:pPr>
      <w:r>
        <w:rPr>
          <w:rFonts w:ascii="Times New Roman" w:hAnsi="Times New Roman" w:cs="Times New Roman"/>
          <w:b/>
          <w:sz w:val="28"/>
          <w:szCs w:val="28"/>
          <w:lang w:val="ru-RU"/>
        </w:rPr>
        <w:t>за</w:t>
      </w:r>
      <w:r w:rsidR="00204EB3" w:rsidRPr="00900CEC">
        <w:rPr>
          <w:rFonts w:ascii="Times New Roman" w:hAnsi="Times New Roman" w:cs="Times New Roman"/>
          <w:b/>
          <w:sz w:val="28"/>
          <w:szCs w:val="28"/>
        </w:rPr>
        <w:t xml:space="preserve"> </w:t>
      </w:r>
      <w:r>
        <w:rPr>
          <w:rFonts w:ascii="Times New Roman" w:hAnsi="Times New Roman" w:cs="Times New Roman"/>
          <w:b/>
          <w:sz w:val="28"/>
          <w:szCs w:val="28"/>
          <w:lang w:val="ru-RU"/>
        </w:rPr>
        <w:t>2018 год</w:t>
      </w:r>
    </w:p>
    <w:p w:rsidR="006C79C6" w:rsidRPr="00900CEC" w:rsidRDefault="006C79C6" w:rsidP="00900CEC">
      <w:pPr>
        <w:pStyle w:val="a3"/>
        <w:jc w:val="center"/>
        <w:rPr>
          <w:rFonts w:ascii="Times New Roman" w:hAnsi="Times New Roman" w:cs="Times New Roman"/>
          <w:b/>
          <w:lang w:val="ru-RU"/>
        </w:rPr>
      </w:pPr>
    </w:p>
    <w:p w:rsidR="006C79C6" w:rsidRPr="009B544F" w:rsidRDefault="006C79C6">
      <w:pPr>
        <w:pStyle w:val="a3"/>
        <w:rPr>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32"/>
          <w:lang w:val="ru-RU"/>
        </w:rPr>
      </w:pPr>
    </w:p>
    <w:p w:rsidR="006C79C6" w:rsidRPr="005162F8" w:rsidRDefault="006C79C6">
      <w:pPr>
        <w:pStyle w:val="a3"/>
        <w:rPr>
          <w:rFonts w:ascii="Times New Roman" w:hAnsi="Times New Roman" w:cs="Times New Roman"/>
          <w:b/>
          <w:sz w:val="41"/>
          <w:lang w:val="ru-RU"/>
        </w:rPr>
      </w:pPr>
    </w:p>
    <w:p w:rsidR="006C79C6" w:rsidRPr="005162F8" w:rsidRDefault="006C79C6">
      <w:pPr>
        <w:jc w:val="center"/>
        <w:rPr>
          <w:rFonts w:ascii="Times New Roman" w:hAnsi="Times New Roman" w:cs="Times New Roman"/>
          <w:lang w:val="ru-RU"/>
        </w:rPr>
        <w:sectPr w:rsidR="006C79C6" w:rsidRPr="005162F8" w:rsidSect="005162F8">
          <w:headerReference w:type="even" r:id="rId9"/>
          <w:headerReference w:type="default" r:id="rId10"/>
          <w:footerReference w:type="even" r:id="rId11"/>
          <w:footerReference w:type="default" r:id="rId12"/>
          <w:headerReference w:type="first" r:id="rId13"/>
          <w:footerReference w:type="first" r:id="rId14"/>
          <w:type w:val="continuous"/>
          <w:pgSz w:w="11910" w:h="16840"/>
          <w:pgMar w:top="851" w:right="851" w:bottom="851" w:left="851" w:header="720" w:footer="720" w:gutter="567"/>
          <w:cols w:space="720"/>
          <w:titlePg/>
          <w:docGrid w:linePitch="299"/>
        </w:sectPr>
      </w:pPr>
    </w:p>
    <w:p w:rsidR="006C79C6" w:rsidRPr="0000718A" w:rsidRDefault="006C79C6">
      <w:pPr>
        <w:pStyle w:val="a3"/>
        <w:spacing w:before="11"/>
        <w:rPr>
          <w:b/>
          <w:sz w:val="9"/>
          <w:highlight w:val="yellow"/>
          <w:lang w:val="ru-RU"/>
        </w:rPr>
      </w:pPr>
    </w:p>
    <w:p w:rsidR="006C79C6" w:rsidRPr="001813C5" w:rsidRDefault="007C61F2">
      <w:pPr>
        <w:pStyle w:val="1"/>
        <w:ind w:left="3828" w:right="3911"/>
        <w:jc w:val="center"/>
      </w:pPr>
      <w:r w:rsidRPr="001813C5">
        <w:t>СОДЕРЖАНИЕ</w:t>
      </w:r>
    </w:p>
    <w:p w:rsidR="006C79C6" w:rsidRPr="001813C5" w:rsidRDefault="006C79C6">
      <w:pPr>
        <w:pStyle w:val="a3"/>
        <w:spacing w:before="2"/>
        <w:rPr>
          <w:b/>
          <w:sz w:val="25"/>
          <w:lang w:val="ru-RU"/>
        </w:rPr>
      </w:pPr>
    </w:p>
    <w:tbl>
      <w:tblPr>
        <w:tblStyle w:val="TableNormal"/>
        <w:tblW w:w="0" w:type="auto"/>
        <w:tblInd w:w="182" w:type="dxa"/>
        <w:tblLayout w:type="fixed"/>
        <w:tblLook w:val="01E0" w:firstRow="1" w:lastRow="1" w:firstColumn="1" w:lastColumn="1" w:noHBand="0" w:noVBand="0"/>
      </w:tblPr>
      <w:tblGrid>
        <w:gridCol w:w="8570"/>
        <w:gridCol w:w="714"/>
      </w:tblGrid>
      <w:tr w:rsidR="006C79C6" w:rsidRPr="00430804" w:rsidTr="00C31BAD">
        <w:trPr>
          <w:trHeight w:hRule="exact" w:val="12949"/>
        </w:trPr>
        <w:tc>
          <w:tcPr>
            <w:tcW w:w="8570" w:type="dxa"/>
          </w:tcPr>
          <w:p w:rsidR="006C79C6" w:rsidRPr="00430804" w:rsidRDefault="007C61F2" w:rsidP="00430804">
            <w:pPr>
              <w:pStyle w:val="TableParagraph"/>
              <w:numPr>
                <w:ilvl w:val="0"/>
                <w:numId w:val="5"/>
              </w:numPr>
              <w:tabs>
                <w:tab w:val="left" w:pos="560"/>
              </w:tabs>
              <w:spacing w:line="286" w:lineRule="exact"/>
              <w:jc w:val="both"/>
              <w:rPr>
                <w:rFonts w:ascii="Times New Roman" w:hAnsi="Times New Roman" w:cs="Times New Roman"/>
                <w:b/>
                <w:sz w:val="28"/>
                <w:szCs w:val="28"/>
              </w:rPr>
            </w:pPr>
            <w:r w:rsidRPr="00430804">
              <w:rPr>
                <w:rFonts w:ascii="Times New Roman" w:hAnsi="Times New Roman" w:cs="Times New Roman"/>
                <w:b/>
                <w:sz w:val="28"/>
                <w:szCs w:val="28"/>
                <w:lang w:val="ru-RU"/>
              </w:rPr>
              <w:t>Общие</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положения</w:t>
            </w: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430804" w:rsidRDefault="007C61F2" w:rsidP="00430804">
            <w:pPr>
              <w:pStyle w:val="TableParagraph"/>
              <w:numPr>
                <w:ilvl w:val="0"/>
                <w:numId w:val="5"/>
              </w:numPr>
              <w:tabs>
                <w:tab w:val="left" w:pos="560"/>
                <w:tab w:val="left" w:pos="2522"/>
                <w:tab w:val="left" w:pos="5622"/>
              </w:tabs>
              <w:ind w:right="138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 xml:space="preserve">Доклад по правоприменительной практике </w:t>
            </w:r>
            <w:r w:rsidR="00640E80" w:rsidRPr="00430804">
              <w:rPr>
                <w:rFonts w:ascii="Times New Roman" w:hAnsi="Times New Roman" w:cs="Times New Roman"/>
                <w:b/>
                <w:sz w:val="28"/>
                <w:szCs w:val="28"/>
                <w:lang w:val="ru-RU"/>
              </w:rPr>
              <w:t xml:space="preserve">Министерства сельского хозяйства </w:t>
            </w:r>
            <w:r w:rsidRPr="00430804">
              <w:rPr>
                <w:rFonts w:ascii="Times New Roman" w:hAnsi="Times New Roman" w:cs="Times New Roman"/>
                <w:b/>
                <w:sz w:val="28"/>
                <w:szCs w:val="28"/>
                <w:lang w:val="ru-RU"/>
              </w:rPr>
              <w:t xml:space="preserve"> </w:t>
            </w:r>
            <w:r w:rsidR="00640E80" w:rsidRPr="00430804">
              <w:rPr>
                <w:rFonts w:ascii="Times New Roman" w:hAnsi="Times New Roman" w:cs="Times New Roman"/>
                <w:b/>
                <w:sz w:val="28"/>
                <w:szCs w:val="28"/>
                <w:lang w:val="ru-RU"/>
              </w:rPr>
              <w:t>Республики</w:t>
            </w:r>
            <w:r w:rsidRPr="00430804">
              <w:rPr>
                <w:rFonts w:ascii="Times New Roman" w:hAnsi="Times New Roman" w:cs="Times New Roman"/>
                <w:b/>
                <w:sz w:val="28"/>
                <w:szCs w:val="28"/>
                <w:lang w:val="ru-RU"/>
              </w:rPr>
              <w:t xml:space="preserve"> Алтай.</w:t>
            </w:r>
          </w:p>
          <w:p w:rsidR="006C79C6" w:rsidRPr="00430804" w:rsidRDefault="007C61F2" w:rsidP="00430804">
            <w:pPr>
              <w:pStyle w:val="TableParagraph"/>
              <w:numPr>
                <w:ilvl w:val="1"/>
                <w:numId w:val="5"/>
              </w:numPr>
              <w:tabs>
                <w:tab w:val="left" w:pos="920"/>
              </w:tabs>
              <w:spacing w:before="1"/>
              <w:ind w:right="138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Проведенные в отношении подконтрольных лиц проверки и иные мероприятия по</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контролю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4"/>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Типовые и массовые нарушения обязательных требований с возможными мероприятиями по их устранению</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83"/>
              </w:tabs>
              <w:ind w:right="1385"/>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Дополнительные рекомендации подконтрольным субъектам по соблюдению обязательных требований</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ind w:right="138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Наложенные по результатам контрольн</w:t>
            </w:r>
            <w:proofErr w:type="gramStart"/>
            <w:r w:rsidRPr="00430804">
              <w:rPr>
                <w:rFonts w:ascii="Times New Roman" w:hAnsi="Times New Roman" w:cs="Times New Roman"/>
                <w:sz w:val="28"/>
                <w:szCs w:val="28"/>
                <w:lang w:val="ru-RU"/>
              </w:rPr>
              <w:t>о-</w:t>
            </w:r>
            <w:proofErr w:type="gramEnd"/>
            <w:r w:rsidRPr="00430804">
              <w:rPr>
                <w:rFonts w:ascii="Times New Roman" w:hAnsi="Times New Roman" w:cs="Times New Roman"/>
                <w:sz w:val="28"/>
                <w:szCs w:val="28"/>
                <w:lang w:val="ru-RU"/>
              </w:rPr>
              <w:t xml:space="preserve"> надзорных мероприятий меры административной и иной публично-правовой</w:t>
            </w:r>
            <w:r w:rsidRPr="00430804">
              <w:rPr>
                <w:rFonts w:ascii="Times New Roman" w:hAnsi="Times New Roman" w:cs="Times New Roman"/>
                <w:spacing w:val="-7"/>
                <w:sz w:val="28"/>
                <w:szCs w:val="28"/>
                <w:lang w:val="ru-RU"/>
              </w:rPr>
              <w:t xml:space="preserve"> </w:t>
            </w:r>
            <w:r w:rsidRPr="00430804">
              <w:rPr>
                <w:rFonts w:ascii="Times New Roman" w:hAnsi="Times New Roman" w:cs="Times New Roman"/>
                <w:sz w:val="28"/>
                <w:szCs w:val="28"/>
                <w:lang w:val="ru-RU"/>
              </w:rPr>
              <w:t>ответственности</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1"/>
                <w:numId w:val="5"/>
              </w:numPr>
              <w:tabs>
                <w:tab w:val="left" w:pos="920"/>
              </w:tabs>
              <w:spacing w:before="1"/>
              <w:ind w:right="1383"/>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лиц</w:t>
            </w:r>
          </w:p>
          <w:p w:rsidR="006C79C6" w:rsidRPr="00430804" w:rsidRDefault="006C79C6" w:rsidP="00430804">
            <w:pPr>
              <w:pStyle w:val="TableParagraph"/>
              <w:ind w:left="0"/>
              <w:jc w:val="both"/>
              <w:rPr>
                <w:rFonts w:ascii="Times New Roman" w:hAnsi="Times New Roman" w:cs="Times New Roman"/>
                <w:b/>
                <w:sz w:val="28"/>
                <w:szCs w:val="28"/>
                <w:lang w:val="ru-RU"/>
              </w:rPr>
            </w:pPr>
          </w:p>
          <w:p w:rsidR="006C79C6" w:rsidRPr="00430804" w:rsidRDefault="007C61F2" w:rsidP="00430804">
            <w:pPr>
              <w:pStyle w:val="TableParagraph"/>
              <w:numPr>
                <w:ilvl w:val="0"/>
                <w:numId w:val="4"/>
              </w:numPr>
              <w:tabs>
                <w:tab w:val="left" w:pos="560"/>
              </w:tabs>
              <w:ind w:right="1385"/>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Доклад с руководством по соблюдению обязательных</w:t>
            </w:r>
            <w:r w:rsidRPr="00430804">
              <w:rPr>
                <w:rFonts w:ascii="Times New Roman" w:hAnsi="Times New Roman" w:cs="Times New Roman"/>
                <w:b/>
                <w:spacing w:val="-1"/>
                <w:sz w:val="28"/>
                <w:szCs w:val="28"/>
                <w:lang w:val="ru-RU"/>
              </w:rPr>
              <w:t xml:space="preserve"> </w:t>
            </w:r>
            <w:r w:rsidRPr="00430804">
              <w:rPr>
                <w:rFonts w:ascii="Times New Roman" w:hAnsi="Times New Roman" w:cs="Times New Roman"/>
                <w:b/>
                <w:sz w:val="28"/>
                <w:szCs w:val="28"/>
                <w:lang w:val="ru-RU"/>
              </w:rPr>
              <w:t>требований</w:t>
            </w:r>
          </w:p>
          <w:p w:rsidR="006C79C6" w:rsidRPr="00430804" w:rsidRDefault="007C61F2" w:rsidP="00430804">
            <w:pPr>
              <w:pStyle w:val="TableParagraph"/>
              <w:numPr>
                <w:ilvl w:val="1"/>
                <w:numId w:val="4"/>
              </w:numPr>
              <w:tabs>
                <w:tab w:val="left" w:pos="919"/>
                <w:tab w:val="left" w:pos="920"/>
              </w:tabs>
              <w:spacing w:before="1"/>
              <w:ind w:right="20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новых требований нормативных правовых</w:t>
            </w:r>
            <w:r w:rsidRPr="00430804">
              <w:rPr>
                <w:rFonts w:ascii="Times New Roman" w:hAnsi="Times New Roman" w:cs="Times New Roman"/>
                <w:spacing w:val="-1"/>
                <w:sz w:val="28"/>
                <w:szCs w:val="28"/>
                <w:lang w:val="ru-RU"/>
              </w:rPr>
              <w:t xml:space="preserve"> </w:t>
            </w:r>
            <w:r w:rsidRPr="00430804">
              <w:rPr>
                <w:rFonts w:ascii="Times New Roman" w:hAnsi="Times New Roman" w:cs="Times New Roman"/>
                <w:sz w:val="28"/>
                <w:szCs w:val="28"/>
                <w:lang w:val="ru-RU"/>
              </w:rPr>
              <w:t>актов</w:t>
            </w:r>
          </w:p>
          <w:p w:rsidR="006C79C6" w:rsidRPr="00430804" w:rsidRDefault="007C61F2" w:rsidP="00430804">
            <w:pPr>
              <w:pStyle w:val="TableParagraph"/>
              <w:numPr>
                <w:ilvl w:val="1"/>
                <w:numId w:val="4"/>
              </w:numPr>
              <w:tabs>
                <w:tab w:val="left" w:pos="919"/>
                <w:tab w:val="left" w:pos="920"/>
              </w:tabs>
              <w:spacing w:before="2"/>
              <w:ind w:right="1548"/>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w:t>
            </w:r>
            <w:r w:rsidRPr="00430804">
              <w:rPr>
                <w:rFonts w:ascii="Times New Roman" w:hAnsi="Times New Roman" w:cs="Times New Roman"/>
                <w:spacing w:val="-13"/>
                <w:sz w:val="28"/>
                <w:szCs w:val="28"/>
                <w:lang w:val="ru-RU"/>
              </w:rPr>
              <w:t xml:space="preserve"> </w:t>
            </w:r>
            <w:r w:rsidRPr="00430804">
              <w:rPr>
                <w:rFonts w:ascii="Times New Roman" w:hAnsi="Times New Roman" w:cs="Times New Roman"/>
                <w:sz w:val="28"/>
                <w:szCs w:val="28"/>
                <w:lang w:val="ru-RU"/>
              </w:rPr>
              <w:t>в том числе в силу пробелов или коллизий в нормативных правовых</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актах</w:t>
            </w:r>
          </w:p>
          <w:p w:rsidR="006C79C6" w:rsidRPr="00430804" w:rsidRDefault="007C61F2" w:rsidP="00430804">
            <w:pPr>
              <w:pStyle w:val="TableParagraph"/>
              <w:numPr>
                <w:ilvl w:val="1"/>
                <w:numId w:val="4"/>
              </w:numPr>
              <w:tabs>
                <w:tab w:val="left" w:pos="920"/>
              </w:tabs>
              <w:ind w:right="21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Необходимые для реализации новых требований нормативных правовых актов организационные, технические и иные</w:t>
            </w:r>
            <w:r w:rsidRPr="00430804">
              <w:rPr>
                <w:rFonts w:ascii="Times New Roman" w:hAnsi="Times New Roman" w:cs="Times New Roman"/>
                <w:spacing w:val="-8"/>
                <w:sz w:val="28"/>
                <w:szCs w:val="28"/>
                <w:lang w:val="ru-RU"/>
              </w:rPr>
              <w:t xml:space="preserve"> </w:t>
            </w:r>
            <w:r w:rsidRPr="00430804">
              <w:rPr>
                <w:rFonts w:ascii="Times New Roman" w:hAnsi="Times New Roman" w:cs="Times New Roman"/>
                <w:sz w:val="28"/>
                <w:szCs w:val="28"/>
                <w:lang w:val="ru-RU"/>
              </w:rPr>
              <w:t>мероприятия</w:t>
            </w:r>
          </w:p>
        </w:tc>
        <w:tc>
          <w:tcPr>
            <w:tcW w:w="714" w:type="dxa"/>
          </w:tcPr>
          <w:p w:rsidR="006C79C6" w:rsidRPr="00430804" w:rsidRDefault="007C61F2" w:rsidP="00430804">
            <w:pPr>
              <w:pStyle w:val="TableParagraph"/>
              <w:spacing w:line="286" w:lineRule="exact"/>
              <w:ind w:left="24"/>
              <w:jc w:val="both"/>
              <w:rPr>
                <w:rFonts w:ascii="Times New Roman" w:hAnsi="Times New Roman" w:cs="Times New Roman"/>
                <w:sz w:val="28"/>
                <w:szCs w:val="28"/>
              </w:rPr>
            </w:pPr>
            <w:r w:rsidRPr="00430804">
              <w:rPr>
                <w:rFonts w:ascii="Times New Roman" w:hAnsi="Times New Roman" w:cs="Times New Roman"/>
                <w:sz w:val="28"/>
                <w:szCs w:val="28"/>
              </w:rPr>
              <w:t>3</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204EB3" w:rsidRDefault="00204EB3" w:rsidP="00430804">
            <w:pPr>
              <w:pStyle w:val="TableParagraph"/>
              <w:ind w:left="24"/>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204EB3" w:rsidP="00430804">
            <w:pPr>
              <w:pStyle w:val="TableParagraph"/>
              <w:ind w:left="0"/>
              <w:jc w:val="both"/>
              <w:rPr>
                <w:rFonts w:ascii="Times New Roman" w:hAnsi="Times New Roman" w:cs="Times New Roman"/>
                <w:sz w:val="28"/>
                <w:szCs w:val="28"/>
                <w:lang w:val="ru-RU"/>
              </w:rPr>
            </w:pPr>
            <w:r>
              <w:rPr>
                <w:rFonts w:ascii="Times New Roman" w:hAnsi="Times New Roman" w:cs="Times New Roman"/>
                <w:sz w:val="28"/>
                <w:szCs w:val="28"/>
                <w:lang w:val="ru-RU"/>
              </w:rPr>
              <w:t>5</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204EB3" w:rsidRDefault="00204EB3" w:rsidP="00430804">
            <w:pPr>
              <w:pStyle w:val="TableParagraph"/>
              <w:spacing w:before="1"/>
              <w:ind w:left="24"/>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0"/>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6</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204EB3" w:rsidRDefault="00204EB3" w:rsidP="00430804">
            <w:pPr>
              <w:pStyle w:val="TableParagraph"/>
              <w:spacing w:before="1"/>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8</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9</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spacing w:before="11"/>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10</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10</w:t>
            </w:r>
          </w:p>
          <w:p w:rsidR="006C79C6" w:rsidRPr="00430804" w:rsidRDefault="006C79C6" w:rsidP="00430804">
            <w:pPr>
              <w:pStyle w:val="TableParagraph"/>
              <w:spacing w:before="1"/>
              <w:ind w:left="0"/>
              <w:jc w:val="both"/>
              <w:rPr>
                <w:rFonts w:ascii="Times New Roman" w:hAnsi="Times New Roman" w:cs="Times New Roman"/>
                <w:b/>
                <w:sz w:val="28"/>
                <w:szCs w:val="28"/>
              </w:rPr>
            </w:pPr>
          </w:p>
          <w:p w:rsidR="006C79C6" w:rsidRPr="00204EB3"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11</w:t>
            </w: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6C79C6" w:rsidP="00430804">
            <w:pPr>
              <w:pStyle w:val="TableParagraph"/>
              <w:ind w:left="0"/>
              <w:jc w:val="both"/>
              <w:rPr>
                <w:rFonts w:ascii="Times New Roman" w:hAnsi="Times New Roman" w:cs="Times New Roman"/>
                <w:b/>
                <w:sz w:val="28"/>
                <w:szCs w:val="28"/>
              </w:rPr>
            </w:pPr>
          </w:p>
          <w:p w:rsidR="006C79C6" w:rsidRPr="00430804" w:rsidRDefault="00204EB3" w:rsidP="00430804">
            <w:pPr>
              <w:pStyle w:val="TableParagraph"/>
              <w:ind w:left="201" w:right="180"/>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r>
    </w:tbl>
    <w:p w:rsidR="006C79C6" w:rsidRPr="00430804" w:rsidRDefault="006C79C6" w:rsidP="00430804">
      <w:pPr>
        <w:jc w:val="both"/>
        <w:rPr>
          <w:rFonts w:ascii="Times New Roman" w:hAnsi="Times New Roman" w:cs="Times New Roman"/>
          <w:sz w:val="28"/>
          <w:szCs w:val="28"/>
          <w:highlight w:val="yellow"/>
        </w:rPr>
        <w:sectPr w:rsidR="006C79C6" w:rsidRPr="00430804" w:rsidSect="005162F8">
          <w:headerReference w:type="default" r:id="rId15"/>
          <w:pgSz w:w="11910" w:h="16840"/>
          <w:pgMar w:top="851" w:right="851" w:bottom="851" w:left="851" w:header="749" w:footer="0" w:gutter="0"/>
          <w:pgNumType w:start="2"/>
          <w:cols w:space="720"/>
        </w:sectPr>
      </w:pPr>
    </w:p>
    <w:p w:rsidR="006C79C6" w:rsidRPr="00430804" w:rsidRDefault="007C61F2" w:rsidP="00430804">
      <w:pPr>
        <w:spacing w:before="44"/>
        <w:ind w:left="258" w:right="264"/>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ОБЩИЕ ПОЛОЖЕНИЯ</w:t>
      </w:r>
    </w:p>
    <w:p w:rsidR="006C79C6" w:rsidRPr="00900CEC" w:rsidRDefault="007C61F2" w:rsidP="00900CEC">
      <w:pPr>
        <w:pStyle w:val="a3"/>
        <w:spacing w:before="251" w:line="276" w:lineRule="auto"/>
        <w:ind w:left="102" w:right="104" w:firstLine="707"/>
        <w:jc w:val="both"/>
        <w:rPr>
          <w:rFonts w:ascii="Times New Roman" w:hAnsi="Times New Roman" w:cs="Times New Roman"/>
          <w:lang w:val="ru-RU"/>
        </w:rPr>
      </w:pPr>
      <w:r w:rsidRPr="00900CEC">
        <w:rPr>
          <w:rFonts w:ascii="Times New Roman" w:hAnsi="Times New Roman" w:cs="Times New Roman"/>
          <w:lang w:val="ru-RU"/>
        </w:rPr>
        <w:t xml:space="preserve">Настоящие Материалы публичного обсуждения результатов правоприменительной практики </w:t>
      </w:r>
      <w:r w:rsidR="00640E80" w:rsidRPr="00900CEC">
        <w:rPr>
          <w:rFonts w:ascii="Times New Roman" w:hAnsi="Times New Roman" w:cs="Times New Roman"/>
          <w:lang w:val="ru-RU"/>
        </w:rPr>
        <w:t xml:space="preserve">Министерства сельского хозяйства Республики Алтай (далее - Минсельхоз РА) </w:t>
      </w:r>
      <w:r w:rsidRPr="00900CEC">
        <w:rPr>
          <w:rFonts w:ascii="Times New Roman" w:hAnsi="Times New Roman" w:cs="Times New Roman"/>
          <w:lang w:val="ru-RU"/>
        </w:rPr>
        <w:t>с руководством по соблюдению обязательных требований разработан в целях профилактики нарушений обязательных требований, и основан на реализации положений:</w:t>
      </w:r>
    </w:p>
    <w:p w:rsidR="006C79C6" w:rsidRPr="00900CEC" w:rsidRDefault="00E41502" w:rsidP="00900CEC">
      <w:pPr>
        <w:pStyle w:val="a3"/>
        <w:spacing w:before="199" w:line="276" w:lineRule="auto"/>
        <w:ind w:left="102" w:right="106"/>
        <w:jc w:val="both"/>
        <w:rPr>
          <w:rFonts w:ascii="Times New Roman" w:hAnsi="Times New Roman" w:cs="Times New Roman"/>
          <w:lang w:val="ru-RU"/>
        </w:rPr>
      </w:pPr>
      <w:r w:rsidRPr="00900CEC">
        <w:rPr>
          <w:rFonts w:ascii="Times New Roman" w:hAnsi="Times New Roman" w:cs="Times New Roman"/>
          <w:lang w:val="ru-RU"/>
        </w:rPr>
        <w:t>-</w:t>
      </w:r>
      <w:r w:rsidR="007C61F2" w:rsidRPr="00900CEC">
        <w:rPr>
          <w:rFonts w:ascii="Times New Roman" w:hAnsi="Times New Roman" w:cs="Times New Roman"/>
          <w:lang w:val="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502" w:rsidRPr="00900CEC" w:rsidRDefault="00E41502" w:rsidP="00900CEC">
      <w:pPr>
        <w:pStyle w:val="af"/>
        <w:spacing w:before="0" w:beforeAutospacing="0" w:after="0" w:afterAutospacing="0"/>
        <w:jc w:val="both"/>
        <w:rPr>
          <w:sz w:val="28"/>
          <w:szCs w:val="28"/>
        </w:rPr>
      </w:pPr>
    </w:p>
    <w:p w:rsidR="008C5534" w:rsidRPr="00900CEC" w:rsidRDefault="008C5534" w:rsidP="00900CEC">
      <w:pPr>
        <w:jc w:val="both"/>
        <w:rPr>
          <w:rFonts w:ascii="Times New Roman" w:hAnsi="Times New Roman" w:cs="Times New Roman"/>
          <w:color w:val="000000"/>
          <w:sz w:val="28"/>
          <w:szCs w:val="28"/>
          <w:lang w:val="ru-RU"/>
        </w:rPr>
      </w:pPr>
      <w:r w:rsidRPr="00900CEC">
        <w:rPr>
          <w:rFonts w:ascii="Times New Roman" w:hAnsi="Times New Roman" w:cs="Times New Roman"/>
          <w:color w:val="000000"/>
          <w:sz w:val="28"/>
          <w:szCs w:val="28"/>
          <w:lang w:val="ru-RU"/>
        </w:rPr>
        <w:t xml:space="preserve">- </w:t>
      </w:r>
      <w:hyperlink r:id="rId16" w:history="1">
        <w:proofErr w:type="gramStart"/>
        <w:r w:rsidRPr="00900CEC">
          <w:rPr>
            <w:rStyle w:val="af0"/>
            <w:rFonts w:ascii="Times New Roman" w:hAnsi="Times New Roman"/>
            <w:color w:val="000000"/>
            <w:sz w:val="28"/>
            <w:szCs w:val="28"/>
            <w:lang w:val="ru-RU"/>
          </w:rPr>
          <w:t>Кодекс</w:t>
        </w:r>
        <w:proofErr w:type="gramEnd"/>
      </w:hyperlink>
      <w:r w:rsidRPr="00900CEC">
        <w:rPr>
          <w:rStyle w:val="af0"/>
          <w:rFonts w:ascii="Times New Roman" w:hAnsi="Times New Roman"/>
          <w:b w:val="0"/>
          <w:color w:val="000000"/>
          <w:sz w:val="28"/>
          <w:szCs w:val="28"/>
          <w:lang w:val="ru-RU"/>
        </w:rPr>
        <w:t>а</w:t>
      </w:r>
      <w:r w:rsidRPr="00900CEC">
        <w:rPr>
          <w:rFonts w:ascii="Times New Roman" w:hAnsi="Times New Roman" w:cs="Times New Roman"/>
          <w:color w:val="000000"/>
          <w:sz w:val="28"/>
          <w:szCs w:val="28"/>
          <w:lang w:val="ru-RU"/>
        </w:rPr>
        <w:t xml:space="preserve"> Российской Федерации об административных правонарушениях («Собрание законодательства Российской Федерации», 07.01.2002, № 1 (часть </w:t>
      </w:r>
      <w:r w:rsidRPr="00900CEC">
        <w:rPr>
          <w:rFonts w:ascii="Times New Roman" w:hAnsi="Times New Roman" w:cs="Times New Roman"/>
          <w:color w:val="000000"/>
          <w:sz w:val="28"/>
          <w:szCs w:val="28"/>
        </w:rPr>
        <w:t>I</w:t>
      </w:r>
      <w:r w:rsidRPr="00900CEC">
        <w:rPr>
          <w:rFonts w:ascii="Times New Roman" w:hAnsi="Times New Roman" w:cs="Times New Roman"/>
          <w:color w:val="000000"/>
          <w:sz w:val="28"/>
          <w:szCs w:val="28"/>
          <w:lang w:val="ru-RU"/>
        </w:rPr>
        <w:t>), ст.1);</w:t>
      </w:r>
    </w:p>
    <w:p w:rsidR="008C5534" w:rsidRPr="00900CEC" w:rsidRDefault="008C5534" w:rsidP="00900CEC">
      <w:pPr>
        <w:jc w:val="both"/>
        <w:rPr>
          <w:rFonts w:ascii="Times New Roman" w:hAnsi="Times New Roman" w:cs="Times New Roman"/>
          <w:color w:val="000000"/>
          <w:sz w:val="28"/>
          <w:szCs w:val="28"/>
          <w:lang w:val="ru-RU"/>
        </w:rPr>
      </w:pPr>
      <w:r w:rsidRPr="00900CEC">
        <w:rPr>
          <w:rFonts w:ascii="Times New Roman" w:hAnsi="Times New Roman" w:cs="Times New Roman"/>
          <w:color w:val="000000"/>
          <w:sz w:val="28"/>
          <w:szCs w:val="28"/>
          <w:lang w:val="ru-RU"/>
        </w:rPr>
        <w:t xml:space="preserve">- </w:t>
      </w:r>
      <w:hyperlink r:id="rId17" w:history="1">
        <w:r w:rsidRPr="00900CEC">
          <w:rPr>
            <w:rStyle w:val="af0"/>
            <w:rFonts w:ascii="Times New Roman" w:hAnsi="Times New Roman"/>
            <w:color w:val="000000"/>
            <w:sz w:val="28"/>
            <w:szCs w:val="28"/>
            <w:lang w:val="ru-RU"/>
          </w:rPr>
          <w:t xml:space="preserve">Федерального </w:t>
        </w:r>
        <w:proofErr w:type="gramStart"/>
        <w:r w:rsidRPr="00900CEC">
          <w:rPr>
            <w:rStyle w:val="af0"/>
            <w:rFonts w:ascii="Times New Roman" w:hAnsi="Times New Roman"/>
            <w:color w:val="000000"/>
            <w:sz w:val="28"/>
            <w:szCs w:val="28"/>
            <w:lang w:val="ru-RU"/>
          </w:rPr>
          <w:t>закон</w:t>
        </w:r>
        <w:proofErr w:type="gramEnd"/>
      </w:hyperlink>
      <w:r w:rsidRPr="00900CEC">
        <w:rPr>
          <w:rStyle w:val="af0"/>
          <w:rFonts w:ascii="Times New Roman" w:hAnsi="Times New Roman"/>
          <w:b w:val="0"/>
          <w:color w:val="000000"/>
          <w:sz w:val="28"/>
          <w:szCs w:val="28"/>
          <w:lang w:val="ru-RU"/>
        </w:rPr>
        <w:t>а</w:t>
      </w:r>
      <w:r w:rsidRPr="00900CEC">
        <w:rPr>
          <w:rFonts w:ascii="Times New Roman" w:hAnsi="Times New Roman" w:cs="Times New Roman"/>
          <w:color w:val="000000"/>
          <w:sz w:val="28"/>
          <w:szCs w:val="28"/>
          <w:lang w:val="ru-RU"/>
        </w:rPr>
        <w:t xml:space="preserve"> от 10.12.1995 № 196-ФЗ «О безопасности дорожного движения» («Собрание законодательства Российской Федерации», 11.12.1995, № 50, ст.4873);</w:t>
      </w:r>
    </w:p>
    <w:p w:rsidR="008C5534" w:rsidRPr="00900CEC" w:rsidRDefault="008C5534" w:rsidP="00900CEC">
      <w:pPr>
        <w:jc w:val="both"/>
        <w:rPr>
          <w:rFonts w:ascii="Times New Roman" w:hAnsi="Times New Roman" w:cs="Times New Roman"/>
          <w:color w:val="000000"/>
          <w:sz w:val="28"/>
          <w:szCs w:val="28"/>
          <w:lang w:val="ru-RU"/>
        </w:rPr>
      </w:pPr>
      <w:r w:rsidRPr="00900CEC">
        <w:rPr>
          <w:rFonts w:ascii="Times New Roman" w:hAnsi="Times New Roman" w:cs="Times New Roman"/>
          <w:color w:val="000000"/>
          <w:sz w:val="28"/>
          <w:szCs w:val="28"/>
          <w:lang w:val="ru-RU"/>
        </w:rPr>
        <w:t xml:space="preserve">- </w:t>
      </w:r>
      <w:hyperlink r:id="rId18" w:history="1">
        <w:r w:rsidRPr="00900CEC">
          <w:rPr>
            <w:rStyle w:val="af0"/>
            <w:rFonts w:ascii="Times New Roman" w:hAnsi="Times New Roman"/>
            <w:color w:val="000000"/>
            <w:sz w:val="28"/>
            <w:szCs w:val="28"/>
            <w:lang w:val="ru-RU"/>
          </w:rPr>
          <w:t xml:space="preserve">Федерального </w:t>
        </w:r>
        <w:proofErr w:type="gramStart"/>
        <w:r w:rsidRPr="00900CEC">
          <w:rPr>
            <w:rStyle w:val="af0"/>
            <w:rFonts w:ascii="Times New Roman" w:hAnsi="Times New Roman"/>
            <w:color w:val="000000"/>
            <w:sz w:val="28"/>
            <w:szCs w:val="28"/>
            <w:lang w:val="ru-RU"/>
          </w:rPr>
          <w:t>закон</w:t>
        </w:r>
        <w:proofErr w:type="gramEnd"/>
      </w:hyperlink>
      <w:r w:rsidRPr="00900CEC">
        <w:rPr>
          <w:rStyle w:val="af0"/>
          <w:rFonts w:ascii="Times New Roman" w:hAnsi="Times New Roman"/>
          <w:b w:val="0"/>
          <w:color w:val="000000"/>
          <w:sz w:val="28"/>
          <w:szCs w:val="28"/>
          <w:lang w:val="ru-RU"/>
        </w:rPr>
        <w:t>а</w:t>
      </w:r>
      <w:r w:rsidRPr="00900CEC">
        <w:rPr>
          <w:rFonts w:ascii="Times New Roman" w:hAnsi="Times New Roman" w:cs="Times New Roman"/>
          <w:color w:val="000000"/>
          <w:sz w:val="28"/>
          <w:szCs w:val="28"/>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(часть 1, ст. 6249);</w:t>
      </w:r>
    </w:p>
    <w:p w:rsidR="008C5534" w:rsidRPr="00900CEC" w:rsidRDefault="008C5534" w:rsidP="00900CEC">
      <w:pPr>
        <w:jc w:val="both"/>
        <w:outlineLvl w:val="2"/>
        <w:rPr>
          <w:rFonts w:ascii="Times New Roman" w:hAnsi="Times New Roman" w:cs="Times New Roman"/>
          <w:sz w:val="28"/>
          <w:szCs w:val="28"/>
          <w:lang w:val="ru-RU"/>
        </w:rPr>
      </w:pPr>
      <w:r w:rsidRPr="00900CEC">
        <w:rPr>
          <w:rFonts w:ascii="Times New Roman" w:hAnsi="Times New Roman" w:cs="Times New Roman"/>
          <w:color w:val="000000"/>
          <w:sz w:val="28"/>
          <w:szCs w:val="28"/>
          <w:lang w:val="ru-RU"/>
        </w:rPr>
        <w:t xml:space="preserve">- </w:t>
      </w:r>
      <w:r w:rsidRPr="00900CEC">
        <w:rPr>
          <w:rFonts w:ascii="Times New Roman" w:hAnsi="Times New Roman" w:cs="Times New Roman"/>
          <w:sz w:val="28"/>
          <w:szCs w:val="28"/>
          <w:lang w:val="ru-RU"/>
        </w:rPr>
        <w:t>Положения о Министерстве сельского хозяйств</w:t>
      </w:r>
      <w:r w:rsidR="00900CEC" w:rsidRPr="00900CEC">
        <w:rPr>
          <w:rFonts w:ascii="Times New Roman" w:hAnsi="Times New Roman" w:cs="Times New Roman"/>
          <w:sz w:val="28"/>
          <w:szCs w:val="28"/>
          <w:lang w:val="ru-RU"/>
        </w:rPr>
        <w:t xml:space="preserve">а Республики Алтай, </w:t>
      </w:r>
      <w:proofErr w:type="spellStart"/>
      <w:r w:rsidR="00900CEC" w:rsidRPr="00900CEC">
        <w:rPr>
          <w:rFonts w:ascii="Times New Roman" w:hAnsi="Times New Roman" w:cs="Times New Roman"/>
          <w:sz w:val="28"/>
          <w:szCs w:val="28"/>
          <w:lang w:val="ru-RU"/>
        </w:rPr>
        <w:t>утвержденнго</w:t>
      </w:r>
      <w:proofErr w:type="spellEnd"/>
      <w:r w:rsidRPr="00900CEC">
        <w:rPr>
          <w:rFonts w:ascii="Times New Roman" w:hAnsi="Times New Roman" w:cs="Times New Roman"/>
          <w:sz w:val="28"/>
          <w:szCs w:val="28"/>
          <w:lang w:val="ru-RU"/>
        </w:rPr>
        <w:t xml:space="preserve"> Постановлением Правительства Республики Алтай от 21 декабря 2006 г. № 299 (далее – Постановление Правительства РА № 299);</w:t>
      </w:r>
    </w:p>
    <w:p w:rsidR="008C5534" w:rsidRPr="00900CEC" w:rsidRDefault="008C5534" w:rsidP="00900CEC">
      <w:pPr>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Закона Республики Алтай от 8.07.2011г. №37-РЗ «О некоторых вопросах регулирования деятельности по перевозке пассажиров и багажа легковым такси на территории Республики Алтай»;</w:t>
      </w:r>
    </w:p>
    <w:p w:rsidR="008C5534" w:rsidRPr="00900CEC" w:rsidRDefault="008C5534" w:rsidP="00900CEC">
      <w:pPr>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 Постановления Правительства Республики Алтай от 31.08.2011г. №242 «О некоторых вопросах регулирования деятельности по перевозке пассажиров и багажа легковым такси на территории Республики Алтай»;  </w:t>
      </w:r>
      <w:r w:rsidRPr="00900CEC">
        <w:rPr>
          <w:rFonts w:ascii="Times New Roman" w:hAnsi="Times New Roman" w:cs="Times New Roman"/>
          <w:color w:val="000000"/>
          <w:sz w:val="28"/>
          <w:szCs w:val="28"/>
          <w:lang w:val="ru-RU"/>
        </w:rPr>
        <w:t xml:space="preserve">  </w:t>
      </w:r>
    </w:p>
    <w:p w:rsidR="008C5534" w:rsidRPr="00900CEC" w:rsidRDefault="008C5534" w:rsidP="00900CEC">
      <w:pPr>
        <w:jc w:val="both"/>
        <w:rPr>
          <w:rFonts w:ascii="Times New Roman" w:hAnsi="Times New Roman" w:cs="Times New Roman"/>
          <w:sz w:val="28"/>
          <w:szCs w:val="28"/>
          <w:lang w:val="ru-RU"/>
        </w:rPr>
      </w:pPr>
      <w:r w:rsidRPr="00900CEC">
        <w:rPr>
          <w:rFonts w:ascii="Times New Roman" w:hAnsi="Times New Roman" w:cs="Times New Roman"/>
          <w:color w:val="000000"/>
          <w:sz w:val="28"/>
          <w:szCs w:val="28"/>
          <w:lang w:val="ru-RU"/>
        </w:rPr>
        <w:t xml:space="preserve">-  </w:t>
      </w:r>
      <w:r w:rsidRPr="00900CEC">
        <w:rPr>
          <w:rFonts w:ascii="Times New Roman" w:hAnsi="Times New Roman" w:cs="Times New Roman"/>
          <w:sz w:val="28"/>
          <w:szCs w:val="28"/>
          <w:lang w:val="ru-RU"/>
        </w:rPr>
        <w:t xml:space="preserve">Положения о Министерстве сельского хозяйства Республики Алтай, утвержденным Постановлением Правительства Республики Алтай от 21 декабря 2006 г. </w:t>
      </w:r>
      <w:r w:rsidRPr="00900CEC">
        <w:rPr>
          <w:rFonts w:ascii="Times New Roman" w:hAnsi="Times New Roman" w:cs="Times New Roman"/>
          <w:sz w:val="28"/>
          <w:szCs w:val="28"/>
        </w:rPr>
        <w:t>N</w:t>
      </w:r>
      <w:r w:rsidRPr="00900CEC">
        <w:rPr>
          <w:rFonts w:ascii="Times New Roman" w:hAnsi="Times New Roman" w:cs="Times New Roman"/>
          <w:sz w:val="28"/>
          <w:szCs w:val="28"/>
          <w:lang w:val="ru-RU"/>
        </w:rPr>
        <w:t xml:space="preserve"> 299 (далее – Постановление Правительства РА № 299);</w:t>
      </w:r>
    </w:p>
    <w:p w:rsidR="006C79C6" w:rsidRPr="00900CEC" w:rsidRDefault="007C61F2" w:rsidP="00900CEC">
      <w:pPr>
        <w:pStyle w:val="a3"/>
        <w:tabs>
          <w:tab w:val="left" w:pos="2406"/>
          <w:tab w:val="left" w:pos="5218"/>
          <w:tab w:val="left" w:pos="7339"/>
        </w:tabs>
        <w:spacing w:before="194" w:line="276" w:lineRule="auto"/>
        <w:ind w:left="102" w:right="103" w:firstLine="707"/>
        <w:jc w:val="both"/>
        <w:rPr>
          <w:rFonts w:ascii="Times New Roman" w:hAnsi="Times New Roman" w:cs="Times New Roman"/>
          <w:lang w:val="ru-RU"/>
        </w:rPr>
      </w:pPr>
      <w:r w:rsidRPr="00900CEC">
        <w:rPr>
          <w:rFonts w:ascii="Times New Roman" w:hAnsi="Times New Roman" w:cs="Times New Roman"/>
          <w:lang w:val="ru-RU"/>
        </w:rPr>
        <w:t xml:space="preserve">Материалы содержат доклад по правоприменительной практике, а также доклад с руководством по соблюдению обязательных требований </w:t>
      </w:r>
      <w:r w:rsidR="008C5534" w:rsidRPr="00900CEC">
        <w:rPr>
          <w:rFonts w:ascii="Times New Roman" w:hAnsi="Times New Roman" w:cs="Times New Roman"/>
          <w:lang w:val="ru-RU"/>
        </w:rPr>
        <w:t>при</w:t>
      </w:r>
      <w:r w:rsidRPr="00900CEC">
        <w:rPr>
          <w:rFonts w:ascii="Times New Roman" w:hAnsi="Times New Roman" w:cs="Times New Roman"/>
          <w:lang w:val="ru-RU"/>
        </w:rPr>
        <w:t xml:space="preserve"> </w:t>
      </w:r>
      <w:r w:rsidR="008C5534" w:rsidRPr="00900CEC">
        <w:rPr>
          <w:rFonts w:ascii="Times New Roman" w:hAnsi="Times New Roman" w:cs="Times New Roman"/>
          <w:color w:val="000000"/>
          <w:lang w:val="ru-RU"/>
        </w:rPr>
        <w:t>осуществлении</w:t>
      </w:r>
      <w:r w:rsidR="008C5534" w:rsidRPr="00900CEC">
        <w:rPr>
          <w:rFonts w:ascii="Times New Roman" w:hAnsi="Times New Roman" w:cs="Times New Roman"/>
          <w:b/>
          <w:lang w:val="ru-RU"/>
        </w:rPr>
        <w:t xml:space="preserve"> государственного – </w:t>
      </w:r>
      <w:proofErr w:type="gramStart"/>
      <w:r w:rsidR="008C5534" w:rsidRPr="00900CEC">
        <w:rPr>
          <w:rFonts w:ascii="Times New Roman" w:hAnsi="Times New Roman" w:cs="Times New Roman"/>
          <w:b/>
          <w:lang w:val="ru-RU"/>
        </w:rPr>
        <w:t>контроля за</w:t>
      </w:r>
      <w:proofErr w:type="gramEnd"/>
      <w:r w:rsidR="008C5534" w:rsidRPr="00900CEC">
        <w:rPr>
          <w:rFonts w:ascii="Times New Roman" w:hAnsi="Times New Roman" w:cs="Times New Roman"/>
          <w:b/>
          <w:lang w:val="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w:t>
      </w:r>
      <w:r w:rsidR="00774349" w:rsidRPr="00900CEC">
        <w:rPr>
          <w:rFonts w:ascii="Times New Roman" w:hAnsi="Times New Roman" w:cs="Times New Roman"/>
          <w:color w:val="000000"/>
          <w:lang w:val="ru-RU"/>
        </w:rPr>
        <w:t>.</w:t>
      </w:r>
    </w:p>
    <w:p w:rsidR="006C79C6" w:rsidRPr="00900CEC" w:rsidRDefault="007C61F2" w:rsidP="00900CEC">
      <w:pPr>
        <w:pStyle w:val="a3"/>
        <w:spacing w:before="197" w:line="278" w:lineRule="auto"/>
        <w:ind w:left="102" w:right="109" w:firstLine="707"/>
        <w:jc w:val="both"/>
        <w:rPr>
          <w:rFonts w:ascii="Times New Roman" w:hAnsi="Times New Roman" w:cs="Times New Roman"/>
          <w:b/>
          <w:lang w:val="ru-RU"/>
        </w:rPr>
      </w:pPr>
      <w:r w:rsidRPr="00900CEC">
        <w:rPr>
          <w:rFonts w:ascii="Times New Roman" w:hAnsi="Times New Roman" w:cs="Times New Roman"/>
          <w:b/>
          <w:lang w:val="ru-RU"/>
        </w:rPr>
        <w:t>Целями обобщения и анализа правоприменительной практики являются:</w:t>
      </w:r>
    </w:p>
    <w:p w:rsidR="006C79C6" w:rsidRPr="00900CEC" w:rsidRDefault="007C61F2" w:rsidP="00900CEC">
      <w:pPr>
        <w:pStyle w:val="a3"/>
        <w:spacing w:before="197" w:line="276" w:lineRule="auto"/>
        <w:ind w:left="102" w:right="106" w:firstLine="707"/>
        <w:jc w:val="both"/>
        <w:rPr>
          <w:rFonts w:ascii="Times New Roman" w:hAnsi="Times New Roman" w:cs="Times New Roman"/>
          <w:lang w:val="ru-RU"/>
        </w:rPr>
      </w:pPr>
      <w:r w:rsidRPr="00900CEC">
        <w:rPr>
          <w:rFonts w:ascii="Times New Roman" w:hAnsi="Times New Roman" w:cs="Times New Roman"/>
          <w:lang w:val="ru-RU"/>
        </w:rPr>
        <w:t xml:space="preserve">обеспечение доступности сведений о правоприменительной практике </w:t>
      </w:r>
      <w:r w:rsidR="003A40BF" w:rsidRPr="00900CEC">
        <w:rPr>
          <w:rFonts w:ascii="Times New Roman" w:hAnsi="Times New Roman" w:cs="Times New Roman"/>
          <w:lang w:val="ru-RU"/>
        </w:rPr>
        <w:t>Минсельхоза РА</w:t>
      </w:r>
      <w:r w:rsidRPr="00900CEC">
        <w:rPr>
          <w:rFonts w:ascii="Times New Roman" w:hAnsi="Times New Roman" w:cs="Times New Roman"/>
          <w:lang w:val="ru-RU"/>
        </w:rPr>
        <w:t xml:space="preserve"> путем их публикации для сведения подконтрольных субъектов;</w:t>
      </w:r>
    </w:p>
    <w:p w:rsidR="006C79C6" w:rsidRPr="00900CEC" w:rsidRDefault="007C61F2" w:rsidP="00900CEC">
      <w:pPr>
        <w:pStyle w:val="a3"/>
        <w:spacing w:before="199" w:line="276" w:lineRule="auto"/>
        <w:ind w:left="102" w:right="105" w:firstLine="707"/>
        <w:jc w:val="both"/>
        <w:rPr>
          <w:rFonts w:ascii="Times New Roman" w:hAnsi="Times New Roman" w:cs="Times New Roman"/>
          <w:lang w:val="ru-RU"/>
        </w:rPr>
      </w:pPr>
      <w:r w:rsidRPr="00900CEC">
        <w:rPr>
          <w:rFonts w:ascii="Times New Roman" w:hAnsi="Times New Roman" w:cs="Times New Roman"/>
          <w:lang w:val="ru-RU"/>
        </w:rPr>
        <w:lastRenderedPageBreak/>
        <w:t>совершенствование нормативных правовых актов для устранения устаревших, дублирующих и избыточных обязательных требований и контрольно-надзорных функций;</w:t>
      </w:r>
    </w:p>
    <w:p w:rsidR="006C79C6" w:rsidRPr="00900CEC" w:rsidRDefault="007C61F2" w:rsidP="00900CEC">
      <w:pPr>
        <w:pStyle w:val="a3"/>
        <w:spacing w:before="197" w:line="278" w:lineRule="auto"/>
        <w:ind w:left="102" w:right="103" w:firstLine="707"/>
        <w:jc w:val="both"/>
        <w:rPr>
          <w:rFonts w:ascii="Times New Roman" w:hAnsi="Times New Roman" w:cs="Times New Roman"/>
          <w:lang w:val="ru-RU"/>
        </w:rPr>
      </w:pPr>
      <w:r w:rsidRPr="00900CEC">
        <w:rPr>
          <w:rFonts w:ascii="Times New Roman" w:hAnsi="Times New Roman" w:cs="Times New Roman"/>
          <w:lang w:val="ru-RU"/>
        </w:rPr>
        <w:t>повышение результативности и эффективности ко</w:t>
      </w:r>
      <w:r w:rsidR="00430804" w:rsidRPr="00900CEC">
        <w:rPr>
          <w:rFonts w:ascii="Times New Roman" w:hAnsi="Times New Roman" w:cs="Times New Roman"/>
          <w:lang w:val="ru-RU"/>
        </w:rPr>
        <w:t xml:space="preserve">нтрольно-надзорной деятельности </w:t>
      </w:r>
      <w:r w:rsidRPr="00900CEC">
        <w:rPr>
          <w:rFonts w:ascii="Times New Roman" w:hAnsi="Times New Roman" w:cs="Times New Roman"/>
          <w:lang w:val="ru-RU"/>
        </w:rPr>
        <w:t>выработка путей по минимизации причинения вреда охраняемым законом ценностям при оптимальном использовании материальных, финанс</w:t>
      </w:r>
      <w:r w:rsidR="003A40BF" w:rsidRPr="00900CEC">
        <w:rPr>
          <w:rFonts w:ascii="Times New Roman" w:hAnsi="Times New Roman" w:cs="Times New Roman"/>
          <w:lang w:val="ru-RU"/>
        </w:rPr>
        <w:t>овых и кадровых ресурсов Минсельхоза РА</w:t>
      </w:r>
      <w:r w:rsidRPr="00900CEC">
        <w:rPr>
          <w:rFonts w:ascii="Times New Roman" w:hAnsi="Times New Roman" w:cs="Times New Roman"/>
          <w:lang w:val="ru-RU"/>
        </w:rPr>
        <w:t>, позволяющих соблюдать периодичность плановых и внеплановых проверок объектов государственного надзора.</w:t>
      </w:r>
    </w:p>
    <w:p w:rsidR="006C79C6" w:rsidRPr="00900CEC" w:rsidRDefault="007C61F2" w:rsidP="00900CEC">
      <w:pPr>
        <w:pStyle w:val="a3"/>
        <w:spacing w:before="197" w:line="278" w:lineRule="auto"/>
        <w:ind w:left="102" w:right="102" w:firstLine="707"/>
        <w:jc w:val="both"/>
        <w:rPr>
          <w:rFonts w:ascii="Times New Roman" w:hAnsi="Times New Roman" w:cs="Times New Roman"/>
          <w:lang w:val="ru-RU"/>
        </w:rPr>
      </w:pPr>
      <w:r w:rsidRPr="00900CEC">
        <w:rPr>
          <w:rFonts w:ascii="Times New Roman" w:hAnsi="Times New Roman" w:cs="Times New Roman"/>
          <w:lang w:val="ru-RU"/>
        </w:rPr>
        <w:t>Задачами обобщения и анализа правоприменительной практики являются:</w:t>
      </w:r>
    </w:p>
    <w:p w:rsidR="006C79C6" w:rsidRPr="00900CEC" w:rsidRDefault="007C61F2" w:rsidP="00900CEC">
      <w:pPr>
        <w:pStyle w:val="a3"/>
        <w:spacing w:before="194" w:line="278" w:lineRule="auto"/>
        <w:ind w:left="102" w:right="103" w:firstLine="707"/>
        <w:jc w:val="both"/>
        <w:rPr>
          <w:rFonts w:ascii="Times New Roman" w:hAnsi="Times New Roman" w:cs="Times New Roman"/>
          <w:lang w:val="ru-RU"/>
        </w:rPr>
      </w:pPr>
      <w:r w:rsidRPr="00900CEC">
        <w:rPr>
          <w:rFonts w:ascii="Times New Roman" w:hAnsi="Times New Roman" w:cs="Times New Roman"/>
          <w:lang w:val="ru-RU"/>
        </w:rPr>
        <w:t>выработка оптимальных решений проблем правоприменительной практики с привлечением заинтересованных лиц и их реализация;</w:t>
      </w:r>
    </w:p>
    <w:p w:rsidR="006C79C6" w:rsidRPr="00900CEC" w:rsidRDefault="007C61F2" w:rsidP="00900CEC">
      <w:pPr>
        <w:pStyle w:val="a3"/>
        <w:spacing w:before="194" w:line="278" w:lineRule="auto"/>
        <w:ind w:left="102" w:right="108" w:firstLine="707"/>
        <w:jc w:val="both"/>
        <w:rPr>
          <w:rFonts w:ascii="Times New Roman" w:hAnsi="Times New Roman" w:cs="Times New Roman"/>
          <w:lang w:val="ru-RU"/>
        </w:rPr>
      </w:pPr>
      <w:r w:rsidRPr="00900CEC">
        <w:rPr>
          <w:rFonts w:ascii="Times New Roman" w:hAnsi="Times New Roman" w:cs="Times New Roman"/>
          <w:lang w:val="ru-RU"/>
        </w:rPr>
        <w:t>выявление устаревших, дублирующих и избыточных обязательных требований, подготовка и внесение предложений по их устранению;</w:t>
      </w:r>
    </w:p>
    <w:p w:rsidR="006C79C6" w:rsidRPr="00900CEC" w:rsidRDefault="007C61F2" w:rsidP="00900CEC">
      <w:pPr>
        <w:pStyle w:val="a3"/>
        <w:spacing w:before="196"/>
        <w:ind w:left="810"/>
        <w:jc w:val="both"/>
        <w:rPr>
          <w:rFonts w:ascii="Times New Roman" w:hAnsi="Times New Roman" w:cs="Times New Roman"/>
          <w:lang w:val="ru-RU"/>
        </w:rPr>
      </w:pPr>
      <w:r w:rsidRPr="00900CEC">
        <w:rPr>
          <w:rFonts w:ascii="Times New Roman" w:hAnsi="Times New Roman" w:cs="Times New Roman"/>
          <w:lang w:val="ru-RU"/>
        </w:rPr>
        <w:t>подготовка предложений по совершенствованию законодательства;</w:t>
      </w:r>
    </w:p>
    <w:p w:rsidR="006C79C6" w:rsidRPr="00900CEC" w:rsidRDefault="007C61F2" w:rsidP="00900CEC">
      <w:pPr>
        <w:pStyle w:val="a3"/>
        <w:spacing w:before="248" w:line="276" w:lineRule="auto"/>
        <w:ind w:left="102" w:right="110" w:firstLine="707"/>
        <w:jc w:val="both"/>
        <w:rPr>
          <w:rFonts w:ascii="Times New Roman" w:hAnsi="Times New Roman" w:cs="Times New Roman"/>
          <w:lang w:val="ru-RU"/>
        </w:rPr>
      </w:pPr>
      <w:r w:rsidRPr="00900CEC">
        <w:rPr>
          <w:rFonts w:ascii="Times New Roman" w:hAnsi="Times New Roman" w:cs="Times New Roman"/>
          <w:lang w:val="ru-RU"/>
        </w:rPr>
        <w:t>выявление типичных нарушений обязательных требований и подготовка предложений по реализации профилактических мероприятий  для их</w:t>
      </w:r>
      <w:r w:rsidRPr="00900CEC">
        <w:rPr>
          <w:rFonts w:ascii="Times New Roman" w:hAnsi="Times New Roman" w:cs="Times New Roman"/>
          <w:spacing w:val="-4"/>
          <w:lang w:val="ru-RU"/>
        </w:rPr>
        <w:t xml:space="preserve"> </w:t>
      </w:r>
      <w:r w:rsidRPr="00900CEC">
        <w:rPr>
          <w:rFonts w:ascii="Times New Roman" w:hAnsi="Times New Roman" w:cs="Times New Roman"/>
          <w:lang w:val="ru-RU"/>
        </w:rPr>
        <w:t>предупреждения;</w:t>
      </w:r>
    </w:p>
    <w:p w:rsidR="006C79C6" w:rsidRPr="00900CEC" w:rsidRDefault="007C61F2" w:rsidP="00900CEC">
      <w:pPr>
        <w:pStyle w:val="a3"/>
        <w:spacing w:before="197" w:line="276" w:lineRule="auto"/>
        <w:ind w:left="102" w:right="106" w:firstLine="707"/>
        <w:jc w:val="both"/>
        <w:rPr>
          <w:rFonts w:ascii="Times New Roman" w:hAnsi="Times New Roman" w:cs="Times New Roman"/>
          <w:lang w:val="ru-RU"/>
        </w:rPr>
      </w:pPr>
      <w:r w:rsidRPr="00900CEC">
        <w:rPr>
          <w:rFonts w:ascii="Times New Roman" w:hAnsi="Times New Roman" w:cs="Times New Roman"/>
          <w:lang w:val="ru-RU"/>
        </w:rPr>
        <w:t>выработка рекомендаций в отношении мер, которые должны применяться в целях недопущения типичных нарушений обязательных требований.</w:t>
      </w:r>
    </w:p>
    <w:p w:rsidR="006C79C6" w:rsidRPr="00900CEC" w:rsidRDefault="007C61F2" w:rsidP="00900CEC">
      <w:pPr>
        <w:pStyle w:val="a3"/>
        <w:spacing w:before="199"/>
        <w:ind w:left="810"/>
        <w:jc w:val="both"/>
        <w:rPr>
          <w:rFonts w:ascii="Times New Roman" w:hAnsi="Times New Roman" w:cs="Times New Roman"/>
          <w:lang w:val="ru-RU"/>
        </w:rPr>
      </w:pPr>
      <w:r w:rsidRPr="00900CEC">
        <w:rPr>
          <w:rFonts w:ascii="Times New Roman" w:hAnsi="Times New Roman" w:cs="Times New Roman"/>
          <w:lang w:val="ru-RU"/>
        </w:rPr>
        <w:t>В качестве источников формирования Доклад</w:t>
      </w:r>
      <w:r w:rsidR="00E149B0" w:rsidRPr="00900CEC">
        <w:rPr>
          <w:rFonts w:ascii="Times New Roman" w:hAnsi="Times New Roman" w:cs="Times New Roman"/>
          <w:lang w:val="ru-RU"/>
        </w:rPr>
        <w:t>а</w:t>
      </w:r>
      <w:r w:rsidRPr="00900CEC">
        <w:rPr>
          <w:rFonts w:ascii="Times New Roman" w:hAnsi="Times New Roman" w:cs="Times New Roman"/>
          <w:lang w:val="ru-RU"/>
        </w:rPr>
        <w:t xml:space="preserve"> использованы:</w:t>
      </w:r>
    </w:p>
    <w:p w:rsidR="006C79C6" w:rsidRPr="00900CEC" w:rsidRDefault="007C61F2" w:rsidP="00900CEC">
      <w:pPr>
        <w:pStyle w:val="a3"/>
        <w:spacing w:before="248" w:line="278" w:lineRule="auto"/>
        <w:ind w:left="102" w:right="107" w:firstLine="707"/>
        <w:jc w:val="both"/>
        <w:rPr>
          <w:rFonts w:ascii="Times New Roman" w:hAnsi="Times New Roman" w:cs="Times New Roman"/>
          <w:lang w:val="ru-RU"/>
        </w:rPr>
      </w:pPr>
      <w:r w:rsidRPr="00900CEC">
        <w:rPr>
          <w:rFonts w:ascii="Times New Roman" w:hAnsi="Times New Roman" w:cs="Times New Roman"/>
          <w:lang w:val="ru-RU"/>
        </w:rPr>
        <w:t>результаты проверок и иных мероприятий по контролю, в том числе осуществляемых без взаимодействия с юридическими лицами и индивидуальными предпринимателями;</w:t>
      </w:r>
    </w:p>
    <w:p w:rsidR="006C79C6" w:rsidRPr="00900CEC" w:rsidRDefault="007C61F2" w:rsidP="00900CEC">
      <w:pPr>
        <w:pStyle w:val="a3"/>
        <w:spacing w:before="44" w:line="278" w:lineRule="auto"/>
        <w:ind w:left="102" w:right="102"/>
        <w:jc w:val="both"/>
        <w:rPr>
          <w:rFonts w:ascii="Times New Roman" w:hAnsi="Times New Roman" w:cs="Times New Roman"/>
          <w:lang w:val="ru-RU"/>
        </w:rPr>
      </w:pPr>
      <w:r w:rsidRPr="00900CEC">
        <w:rPr>
          <w:rFonts w:ascii="Times New Roman" w:hAnsi="Times New Roman" w:cs="Times New Roman"/>
          <w:lang w:val="ru-RU"/>
        </w:rPr>
        <w:t xml:space="preserve">результаты обжалований действий и решений должностных лиц </w:t>
      </w:r>
      <w:r w:rsidR="0042709D" w:rsidRPr="00900CEC">
        <w:rPr>
          <w:rFonts w:ascii="Times New Roman" w:hAnsi="Times New Roman" w:cs="Times New Roman"/>
          <w:lang w:val="ru-RU"/>
        </w:rPr>
        <w:t>Минсельхоза РА</w:t>
      </w:r>
      <w:r w:rsidRPr="00900CEC">
        <w:rPr>
          <w:rFonts w:ascii="Times New Roman" w:hAnsi="Times New Roman" w:cs="Times New Roman"/>
          <w:lang w:val="ru-RU"/>
        </w:rPr>
        <w:t xml:space="preserve"> в административном или судебном порядке и иные материалы судебной практики;</w:t>
      </w:r>
    </w:p>
    <w:p w:rsidR="006C79C6" w:rsidRPr="00900CEC" w:rsidRDefault="007C61F2" w:rsidP="00900CEC">
      <w:pPr>
        <w:pStyle w:val="a3"/>
        <w:spacing w:before="194" w:line="278" w:lineRule="auto"/>
        <w:ind w:left="102" w:right="106" w:firstLine="707"/>
        <w:jc w:val="both"/>
        <w:rPr>
          <w:rFonts w:ascii="Times New Roman" w:hAnsi="Times New Roman" w:cs="Times New Roman"/>
          <w:lang w:val="ru-RU"/>
        </w:rPr>
      </w:pPr>
      <w:r w:rsidRPr="00900CEC">
        <w:rPr>
          <w:rFonts w:ascii="Times New Roman" w:hAnsi="Times New Roman" w:cs="Times New Roman"/>
          <w:lang w:val="ru-RU"/>
        </w:rPr>
        <w:t>результаты применения мер прокурорского реагирования по вопросам надзорной деятельности;</w:t>
      </w:r>
    </w:p>
    <w:p w:rsidR="006C79C6" w:rsidRPr="00900CEC" w:rsidRDefault="007C61F2" w:rsidP="00900CEC">
      <w:pPr>
        <w:pStyle w:val="a3"/>
        <w:spacing w:before="196"/>
        <w:ind w:left="810"/>
        <w:jc w:val="both"/>
        <w:rPr>
          <w:rFonts w:ascii="Times New Roman" w:hAnsi="Times New Roman" w:cs="Times New Roman"/>
          <w:lang w:val="ru-RU"/>
        </w:rPr>
      </w:pPr>
      <w:r w:rsidRPr="00900CEC">
        <w:rPr>
          <w:rFonts w:ascii="Times New Roman" w:hAnsi="Times New Roman" w:cs="Times New Roman"/>
          <w:lang w:val="ru-RU"/>
        </w:rPr>
        <w:t>результаты рассмотрения заявлений и обращений граждан;</w:t>
      </w:r>
    </w:p>
    <w:p w:rsidR="006C79C6" w:rsidRPr="00900CEC" w:rsidRDefault="007C61F2" w:rsidP="00900CEC">
      <w:pPr>
        <w:pStyle w:val="a3"/>
        <w:spacing w:before="248" w:line="278" w:lineRule="auto"/>
        <w:ind w:left="102" w:right="102" w:firstLine="707"/>
        <w:jc w:val="both"/>
        <w:rPr>
          <w:rFonts w:ascii="Times New Roman" w:hAnsi="Times New Roman" w:cs="Times New Roman"/>
          <w:lang w:val="ru-RU"/>
        </w:rPr>
      </w:pPr>
      <w:r w:rsidRPr="00900CEC">
        <w:rPr>
          <w:rFonts w:ascii="Times New Roman" w:hAnsi="Times New Roman" w:cs="Times New Roman"/>
          <w:lang w:val="ru-RU"/>
        </w:rPr>
        <w:t>результаты взаимодействия с территориальными органами Федеральной службы судебных приставов по принудительному взысканию административных штрафов и приостановлению деятельности;</w:t>
      </w:r>
    </w:p>
    <w:p w:rsidR="006C79C6" w:rsidRPr="00900CEC" w:rsidRDefault="007C61F2" w:rsidP="00900CEC">
      <w:pPr>
        <w:pStyle w:val="a3"/>
        <w:spacing w:before="194" w:line="276" w:lineRule="auto"/>
        <w:ind w:left="102" w:right="104" w:firstLine="707"/>
        <w:jc w:val="both"/>
        <w:rPr>
          <w:rFonts w:ascii="Times New Roman" w:hAnsi="Times New Roman" w:cs="Times New Roman"/>
          <w:lang w:val="ru-RU"/>
        </w:rPr>
      </w:pPr>
      <w:r w:rsidRPr="00900CEC">
        <w:rPr>
          <w:rFonts w:ascii="Times New Roman" w:hAnsi="Times New Roman" w:cs="Times New Roman"/>
          <w:lang w:val="ru-RU"/>
        </w:rPr>
        <w:t xml:space="preserve">разъяснения, полученные органами </w:t>
      </w:r>
      <w:proofErr w:type="spellStart"/>
      <w:r w:rsidR="0042709D" w:rsidRPr="00900CEC">
        <w:rPr>
          <w:rFonts w:ascii="Times New Roman" w:hAnsi="Times New Roman" w:cs="Times New Roman"/>
          <w:lang w:val="ru-RU"/>
        </w:rPr>
        <w:t>Гостехнадзора</w:t>
      </w:r>
      <w:proofErr w:type="spellEnd"/>
      <w:r w:rsidR="0042709D" w:rsidRPr="00900CEC">
        <w:rPr>
          <w:rFonts w:ascii="Times New Roman" w:hAnsi="Times New Roman" w:cs="Times New Roman"/>
          <w:lang w:val="ru-RU"/>
        </w:rPr>
        <w:t xml:space="preserve"> </w:t>
      </w:r>
      <w:r w:rsidRPr="00900CEC">
        <w:rPr>
          <w:rFonts w:ascii="Times New Roman" w:hAnsi="Times New Roman" w:cs="Times New Roman"/>
          <w:lang w:val="ru-RU"/>
        </w:rPr>
        <w:t>от органов прокуратуры, суда, иных государственных органов по вопросам, связанным с осуществлением надзорной деятельности.</w:t>
      </w:r>
    </w:p>
    <w:p w:rsidR="006C79C6" w:rsidRPr="00900CEC" w:rsidRDefault="006C79C6" w:rsidP="00900CEC">
      <w:pPr>
        <w:spacing w:line="276" w:lineRule="auto"/>
        <w:jc w:val="both"/>
        <w:rPr>
          <w:rFonts w:ascii="Times New Roman" w:hAnsi="Times New Roman" w:cs="Times New Roman"/>
          <w:sz w:val="28"/>
          <w:szCs w:val="28"/>
          <w:lang w:val="ru-RU"/>
        </w:rPr>
      </w:pPr>
    </w:p>
    <w:p w:rsidR="006C79C6" w:rsidRPr="00900CEC" w:rsidRDefault="007C61F2" w:rsidP="00900CEC">
      <w:pPr>
        <w:pStyle w:val="1"/>
        <w:ind w:left="1568"/>
        <w:jc w:val="both"/>
        <w:rPr>
          <w:rFonts w:ascii="Times New Roman" w:hAnsi="Times New Roman" w:cs="Times New Roman"/>
          <w:lang w:val="ru-RU"/>
        </w:rPr>
      </w:pPr>
      <w:r w:rsidRPr="00900CEC">
        <w:rPr>
          <w:rFonts w:ascii="Times New Roman" w:hAnsi="Times New Roman" w:cs="Times New Roman"/>
          <w:lang w:val="ru-RU"/>
        </w:rPr>
        <w:t>2. ДОКЛАД ПО ПРАВОПРИМЕНИТЕЛЬНОЙ ПРАКТИКЕ</w:t>
      </w:r>
    </w:p>
    <w:p w:rsidR="00E149B0" w:rsidRPr="00900CEC" w:rsidRDefault="00265624" w:rsidP="00900CEC">
      <w:pPr>
        <w:pStyle w:val="a8"/>
        <w:jc w:val="both"/>
        <w:rPr>
          <w:rFonts w:ascii="Times New Roman" w:hAnsi="Times New Roman" w:cs="Times New Roman"/>
          <w:b/>
          <w:sz w:val="28"/>
          <w:szCs w:val="28"/>
          <w:lang w:val="ru-RU"/>
        </w:rPr>
      </w:pPr>
      <w:r w:rsidRPr="00900CEC">
        <w:rPr>
          <w:rFonts w:ascii="Times New Roman" w:hAnsi="Times New Roman" w:cs="Times New Roman"/>
          <w:sz w:val="28"/>
          <w:szCs w:val="28"/>
          <w:lang w:val="ru-RU"/>
        </w:rPr>
        <w:t xml:space="preserve">  </w:t>
      </w:r>
      <w:r w:rsidR="00E149B0" w:rsidRPr="00900CEC">
        <w:rPr>
          <w:rFonts w:ascii="Times New Roman" w:hAnsi="Times New Roman" w:cs="Times New Roman"/>
          <w:b/>
          <w:sz w:val="28"/>
          <w:szCs w:val="28"/>
          <w:lang w:val="ru-RU"/>
        </w:rPr>
        <w:t>В соответствии с Законом Республики Алтай от 08.07.2011 года № 37-РЗ «О некоторых вопросах регулирования деятельности по перевозке пассажиров и багажа легковым такси на территории Республики Алтай»;</w:t>
      </w:r>
    </w:p>
    <w:p w:rsidR="006C79C6" w:rsidRPr="00900CEC" w:rsidRDefault="00E149B0" w:rsidP="00900CEC">
      <w:pPr>
        <w:pStyle w:val="a8"/>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 xml:space="preserve">   Постановлением Правительства Республики Алтай от 31 августа 2011г. № 242 «О некоторых вопросах регулирования деятельности по перевозке пассажиров и багажа легковым такси на территории Республики Алтай»; </w:t>
      </w:r>
      <w:proofErr w:type="gramStart"/>
      <w:r w:rsidRPr="00900CEC">
        <w:rPr>
          <w:rFonts w:ascii="Times New Roman" w:hAnsi="Times New Roman" w:cs="Times New Roman"/>
          <w:b/>
          <w:sz w:val="28"/>
          <w:szCs w:val="28"/>
          <w:lang w:val="ru-RU"/>
        </w:rPr>
        <w:t xml:space="preserve">Положением о Министерстве сельского хозяйства Республики Алтай, утвержденным Постановлением Правительства Республики Алтай от 21 декабря 2006 г. № 299,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19" w:history="1">
        <w:r w:rsidRPr="00900CEC">
          <w:rPr>
            <w:rFonts w:ascii="Times New Roman" w:hAnsi="Times New Roman" w:cs="Times New Roman"/>
            <w:b/>
            <w:color w:val="0000FF"/>
            <w:sz w:val="28"/>
            <w:szCs w:val="28"/>
            <w:lang w:val="ru-RU"/>
          </w:rPr>
          <w:t>частями 1.4</w:t>
        </w:r>
      </w:hyperlink>
      <w:r w:rsidRPr="00900CEC">
        <w:rPr>
          <w:rFonts w:ascii="Times New Roman" w:hAnsi="Times New Roman" w:cs="Times New Roman"/>
          <w:b/>
          <w:sz w:val="28"/>
          <w:szCs w:val="28"/>
          <w:lang w:val="ru-RU"/>
        </w:rPr>
        <w:t xml:space="preserve"> и </w:t>
      </w:r>
      <w:hyperlink r:id="rId20" w:history="1">
        <w:r w:rsidRPr="00900CEC">
          <w:rPr>
            <w:rFonts w:ascii="Times New Roman" w:hAnsi="Times New Roman" w:cs="Times New Roman"/>
            <w:b/>
            <w:color w:val="0000FF"/>
            <w:sz w:val="28"/>
            <w:szCs w:val="28"/>
            <w:lang w:val="ru-RU"/>
          </w:rPr>
          <w:t>16 статьи 9</w:t>
        </w:r>
      </w:hyperlink>
      <w:r w:rsidRPr="00900CEC">
        <w:rPr>
          <w:rFonts w:ascii="Times New Roman" w:hAnsi="Times New Roman" w:cs="Times New Roman"/>
          <w:b/>
          <w:sz w:val="28"/>
          <w:szCs w:val="28"/>
          <w:lang w:val="ru-RU"/>
        </w:rPr>
        <w:t xml:space="preserve"> Федерального закона от 21 апреля 2011 года </w:t>
      </w:r>
      <w:r w:rsidRPr="00900CEC">
        <w:rPr>
          <w:rFonts w:ascii="Times New Roman" w:hAnsi="Times New Roman" w:cs="Times New Roman"/>
          <w:b/>
          <w:sz w:val="28"/>
          <w:szCs w:val="28"/>
        </w:rPr>
        <w:t>N</w:t>
      </w:r>
      <w:r w:rsidRPr="00900CEC">
        <w:rPr>
          <w:rFonts w:ascii="Times New Roman" w:hAnsi="Times New Roman" w:cs="Times New Roman"/>
          <w:b/>
          <w:sz w:val="28"/>
          <w:szCs w:val="28"/>
          <w:lang w:val="ru-RU"/>
        </w:rPr>
        <w:t xml:space="preserve"> 69-ФЗ "О внесении изменений в отдельные законодательные акты Российской Федерации", правилами перевозок пассажиров и багажа легковым</w:t>
      </w:r>
      <w:proofErr w:type="gramEnd"/>
      <w:r w:rsidRPr="00900CEC">
        <w:rPr>
          <w:rFonts w:ascii="Times New Roman" w:hAnsi="Times New Roman" w:cs="Times New Roman"/>
          <w:b/>
          <w:sz w:val="28"/>
          <w:szCs w:val="28"/>
          <w:lang w:val="ru-RU"/>
        </w:rPr>
        <w:t xml:space="preserve"> такси, установленными федеральным законодательством, и </w:t>
      </w:r>
      <w:hyperlink r:id="rId21" w:history="1">
        <w:r w:rsidRPr="00900CEC">
          <w:rPr>
            <w:rFonts w:ascii="Times New Roman" w:hAnsi="Times New Roman" w:cs="Times New Roman"/>
            <w:b/>
            <w:color w:val="0000FF"/>
            <w:sz w:val="28"/>
            <w:szCs w:val="28"/>
            <w:lang w:val="ru-RU"/>
          </w:rPr>
          <w:t>статьей 2</w:t>
        </w:r>
      </w:hyperlink>
      <w:r w:rsidRPr="00900CEC">
        <w:rPr>
          <w:rFonts w:ascii="Times New Roman" w:hAnsi="Times New Roman" w:cs="Times New Roman"/>
          <w:b/>
          <w:sz w:val="28"/>
          <w:szCs w:val="28"/>
          <w:lang w:val="ru-RU"/>
        </w:rPr>
        <w:t xml:space="preserve"> Закона Республики Алтай от 8 июля 2011 года </w:t>
      </w:r>
      <w:r w:rsidRPr="00900CEC">
        <w:rPr>
          <w:rFonts w:ascii="Times New Roman" w:hAnsi="Times New Roman" w:cs="Times New Roman"/>
          <w:b/>
          <w:sz w:val="28"/>
          <w:szCs w:val="28"/>
        </w:rPr>
        <w:t>N</w:t>
      </w:r>
      <w:r w:rsidRPr="00900CEC">
        <w:rPr>
          <w:rFonts w:ascii="Times New Roman" w:hAnsi="Times New Roman" w:cs="Times New Roman"/>
          <w:b/>
          <w:sz w:val="28"/>
          <w:szCs w:val="28"/>
          <w:lang w:val="ru-RU"/>
        </w:rPr>
        <w:t xml:space="preserve"> 37-РЗ "О некоторых вопросах регулирования деятельности по перевозке пассажиров и багажа легковым такси на территории Республики Алтай", осуществляется Министерством сельского хозяйства Республики </w:t>
      </w:r>
    </w:p>
    <w:p w:rsidR="006C79C6" w:rsidRPr="00900CEC" w:rsidRDefault="006C79C6" w:rsidP="00900CEC">
      <w:pPr>
        <w:pStyle w:val="a3"/>
        <w:spacing w:before="11"/>
        <w:jc w:val="both"/>
        <w:rPr>
          <w:rFonts w:ascii="Times New Roman" w:hAnsi="Times New Roman" w:cs="Times New Roman"/>
          <w:lang w:val="ru-RU"/>
        </w:rPr>
      </w:pPr>
    </w:p>
    <w:p w:rsidR="00E149B0" w:rsidRPr="00900CEC" w:rsidRDefault="00E149B0"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rPr>
        <w:t>Министерство сельского хозяйства Республики Алтай:</w:t>
      </w:r>
    </w:p>
    <w:p w:rsidR="00900CEC" w:rsidRPr="00900CEC" w:rsidRDefault="00900CEC" w:rsidP="00900CEC">
      <w:pPr>
        <w:pStyle w:val="ConsPlusNormal"/>
        <w:ind w:firstLine="540"/>
        <w:jc w:val="both"/>
        <w:rPr>
          <w:rFonts w:ascii="Times New Roman" w:hAnsi="Times New Roman" w:cs="Times New Roman"/>
          <w:b/>
          <w:sz w:val="28"/>
          <w:szCs w:val="28"/>
        </w:rPr>
      </w:pPr>
      <w:proofErr w:type="gramStart"/>
      <w:r w:rsidRPr="00900CEC">
        <w:rPr>
          <w:rFonts w:ascii="Times New Roman" w:hAnsi="Times New Roman" w:cs="Times New Roman"/>
          <w:b/>
          <w:sz w:val="28"/>
          <w:szCs w:val="28"/>
          <w:highlight w:val="yellow"/>
        </w:rPr>
        <w:t xml:space="preserve">осуществляет региональный государственный контроль за соблюдением юридическими лицами и индивидуальными предпринимателями требований, предусмотренных </w:t>
      </w:r>
      <w:hyperlink r:id="rId22" w:history="1">
        <w:r w:rsidRPr="00900CEC">
          <w:rPr>
            <w:rFonts w:ascii="Times New Roman" w:hAnsi="Times New Roman" w:cs="Times New Roman"/>
            <w:b/>
            <w:color w:val="0000FF"/>
            <w:sz w:val="28"/>
            <w:szCs w:val="28"/>
            <w:highlight w:val="yellow"/>
          </w:rPr>
          <w:t>частями 1.4</w:t>
        </w:r>
      </w:hyperlink>
      <w:r w:rsidRPr="00900CEC">
        <w:rPr>
          <w:rFonts w:ascii="Times New Roman" w:hAnsi="Times New Roman" w:cs="Times New Roman"/>
          <w:b/>
          <w:sz w:val="28"/>
          <w:szCs w:val="28"/>
          <w:highlight w:val="yellow"/>
        </w:rPr>
        <w:t xml:space="preserve"> и </w:t>
      </w:r>
      <w:hyperlink r:id="rId23" w:history="1">
        <w:r w:rsidRPr="00900CEC">
          <w:rPr>
            <w:rFonts w:ascii="Times New Roman" w:hAnsi="Times New Roman" w:cs="Times New Roman"/>
            <w:b/>
            <w:color w:val="0000FF"/>
            <w:sz w:val="28"/>
            <w:szCs w:val="28"/>
            <w:highlight w:val="yellow"/>
          </w:rPr>
          <w:t>16 статьи 9</w:t>
        </w:r>
      </w:hyperlink>
      <w:r w:rsidRPr="00900CEC">
        <w:rPr>
          <w:rFonts w:ascii="Times New Roman" w:hAnsi="Times New Roman" w:cs="Times New Roman"/>
          <w:b/>
          <w:sz w:val="28"/>
          <w:szCs w:val="28"/>
          <w:highlight w:val="yellow"/>
        </w:rPr>
        <w:t xml:space="preserve"> Федерального закона от 21 апреля 2011 года N 69-ФЗ "О внесении изменений в отдельные законодательные акты Российской Федерации", правилами перевозок пассажиров и багажа легковым такси, установленными федеральным законодательством, и </w:t>
      </w:r>
      <w:hyperlink r:id="rId24" w:history="1">
        <w:r w:rsidRPr="00900CEC">
          <w:rPr>
            <w:rFonts w:ascii="Times New Roman" w:hAnsi="Times New Roman" w:cs="Times New Roman"/>
            <w:b/>
            <w:color w:val="0000FF"/>
            <w:sz w:val="28"/>
            <w:szCs w:val="28"/>
            <w:highlight w:val="yellow"/>
          </w:rPr>
          <w:t>статьей 2</w:t>
        </w:r>
      </w:hyperlink>
      <w:r w:rsidRPr="00900CEC">
        <w:rPr>
          <w:rFonts w:ascii="Times New Roman" w:hAnsi="Times New Roman" w:cs="Times New Roman"/>
          <w:b/>
          <w:sz w:val="28"/>
          <w:szCs w:val="28"/>
          <w:highlight w:val="yellow"/>
        </w:rPr>
        <w:t xml:space="preserve"> Закона Республики Алтай от 8 июля 2011 года N 37-РЗ</w:t>
      </w:r>
      <w:proofErr w:type="gramEnd"/>
      <w:r w:rsidRPr="00900CEC">
        <w:rPr>
          <w:rFonts w:ascii="Times New Roman" w:hAnsi="Times New Roman" w:cs="Times New Roman"/>
          <w:b/>
          <w:sz w:val="28"/>
          <w:szCs w:val="28"/>
          <w:highlight w:val="yellow"/>
        </w:rPr>
        <w:t xml:space="preserve"> "О некоторых вопросах регулирования деятельности по перевозке пассажиров и багажа легковым такси на территории Республики Алтай".</w:t>
      </w:r>
    </w:p>
    <w:p w:rsidR="00E149B0" w:rsidRPr="00900CEC" w:rsidRDefault="00E149B0"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rPr>
        <w:t>осуществляет выдачу, переоформление разрешений на осуществление деятельности по перевозке пассажиров и багажа легковым такси на территории Республики Алтай, выдачу дубликатов разрешений на осуществление деятельности по перевозке пассажиров и багажа легковыми такси на территории Республики Алтай;</w:t>
      </w:r>
    </w:p>
    <w:p w:rsidR="00E149B0" w:rsidRPr="00900CEC" w:rsidRDefault="00E149B0" w:rsidP="00900CEC">
      <w:pPr>
        <w:pStyle w:val="ConsPlusNormal"/>
        <w:ind w:firstLine="540"/>
        <w:jc w:val="both"/>
        <w:rPr>
          <w:rFonts w:ascii="Times New Roman" w:hAnsi="Times New Roman" w:cs="Times New Roman"/>
          <w:b/>
          <w:sz w:val="28"/>
          <w:szCs w:val="28"/>
        </w:rPr>
      </w:pPr>
      <w:r w:rsidRPr="00900CEC">
        <w:rPr>
          <w:rFonts w:ascii="Times New Roman" w:hAnsi="Times New Roman" w:cs="Times New Roman"/>
          <w:b/>
          <w:sz w:val="28"/>
          <w:szCs w:val="28"/>
        </w:rPr>
        <w:t>осуществляет ведение реестра разрешений на осуществление деятельности по перевозке пассажиров и багажа легковым такси на территории Республики Алтай;</w:t>
      </w:r>
    </w:p>
    <w:p w:rsidR="006C79C6" w:rsidRPr="00900CEC" w:rsidRDefault="006C79C6" w:rsidP="00900CEC">
      <w:pPr>
        <w:pStyle w:val="a3"/>
        <w:spacing w:before="11"/>
        <w:jc w:val="both"/>
        <w:rPr>
          <w:rFonts w:ascii="Times New Roman" w:hAnsi="Times New Roman" w:cs="Times New Roman"/>
          <w:lang w:val="ru-RU"/>
        </w:rPr>
      </w:pPr>
    </w:p>
    <w:p w:rsidR="006C79C6" w:rsidRPr="00900CEC" w:rsidRDefault="007C61F2" w:rsidP="00900CEC">
      <w:pPr>
        <w:pStyle w:val="1"/>
        <w:numPr>
          <w:ilvl w:val="1"/>
          <w:numId w:val="3"/>
        </w:numPr>
        <w:tabs>
          <w:tab w:val="left" w:pos="597"/>
        </w:tabs>
        <w:spacing w:before="0" w:line="276" w:lineRule="auto"/>
        <w:ind w:right="108" w:firstLine="0"/>
        <w:jc w:val="both"/>
        <w:rPr>
          <w:rFonts w:ascii="Times New Roman" w:hAnsi="Times New Roman" w:cs="Times New Roman"/>
          <w:lang w:val="ru-RU"/>
        </w:rPr>
      </w:pPr>
      <w:r w:rsidRPr="00900CEC">
        <w:rPr>
          <w:rFonts w:ascii="Times New Roman" w:hAnsi="Times New Roman" w:cs="Times New Roman"/>
          <w:lang w:val="ru-RU"/>
        </w:rPr>
        <w:t>Проведенные в отношении подконтрольных лиц проверки и иные мероприятия по</w:t>
      </w:r>
      <w:r w:rsidRPr="00900CEC">
        <w:rPr>
          <w:rFonts w:ascii="Times New Roman" w:hAnsi="Times New Roman" w:cs="Times New Roman"/>
          <w:spacing w:val="-3"/>
          <w:lang w:val="ru-RU"/>
        </w:rPr>
        <w:t xml:space="preserve"> </w:t>
      </w:r>
      <w:r w:rsidRPr="00900CEC">
        <w:rPr>
          <w:rFonts w:ascii="Times New Roman" w:hAnsi="Times New Roman" w:cs="Times New Roman"/>
          <w:lang w:val="ru-RU"/>
        </w:rPr>
        <w:t>контролю</w:t>
      </w:r>
    </w:p>
    <w:p w:rsidR="006C79C6" w:rsidRPr="00900CEC" w:rsidRDefault="006C79C6" w:rsidP="00900CEC">
      <w:pPr>
        <w:pStyle w:val="a3"/>
        <w:spacing w:before="10"/>
        <w:jc w:val="both"/>
        <w:rPr>
          <w:rFonts w:ascii="Times New Roman" w:hAnsi="Times New Roman" w:cs="Times New Roman"/>
          <w:b/>
          <w:lang w:val="ru-RU"/>
        </w:rPr>
      </w:pPr>
    </w:p>
    <w:p w:rsidR="00E149B0" w:rsidRPr="00900CEC" w:rsidRDefault="00E149B0" w:rsidP="00900CEC">
      <w:pPr>
        <w:pStyle w:val="af"/>
        <w:spacing w:before="0" w:beforeAutospacing="0" w:after="0" w:afterAutospacing="0"/>
        <w:jc w:val="both"/>
        <w:rPr>
          <w:b/>
          <w:sz w:val="28"/>
          <w:szCs w:val="28"/>
        </w:rPr>
      </w:pPr>
      <w:r w:rsidRPr="00900CEC">
        <w:rPr>
          <w:b/>
          <w:sz w:val="28"/>
          <w:szCs w:val="28"/>
        </w:rPr>
        <w:t xml:space="preserve">        За </w:t>
      </w:r>
      <w:r w:rsidR="006761C9" w:rsidRPr="00900CEC">
        <w:rPr>
          <w:b/>
          <w:sz w:val="28"/>
          <w:szCs w:val="28"/>
        </w:rPr>
        <w:t>2018</w:t>
      </w:r>
      <w:r w:rsidR="00BE4C4E">
        <w:rPr>
          <w:b/>
          <w:sz w:val="28"/>
          <w:szCs w:val="28"/>
        </w:rPr>
        <w:t xml:space="preserve"> год</w:t>
      </w:r>
      <w:r w:rsidRPr="00900CEC">
        <w:rPr>
          <w:b/>
          <w:sz w:val="28"/>
          <w:szCs w:val="28"/>
        </w:rPr>
        <w:t xml:space="preserve"> </w:t>
      </w:r>
      <w:r w:rsidR="00900CEC" w:rsidRPr="00900CEC">
        <w:rPr>
          <w:b/>
          <w:sz w:val="28"/>
          <w:szCs w:val="28"/>
        </w:rPr>
        <w:t>плановых (внеплановых</w:t>
      </w:r>
      <w:proofErr w:type="gramStart"/>
      <w:r w:rsidR="00900CEC" w:rsidRPr="00900CEC">
        <w:rPr>
          <w:b/>
          <w:sz w:val="28"/>
          <w:szCs w:val="28"/>
        </w:rPr>
        <w:t>)п</w:t>
      </w:r>
      <w:proofErr w:type="gramEnd"/>
      <w:r w:rsidR="00900CEC" w:rsidRPr="00900CEC">
        <w:rPr>
          <w:b/>
          <w:sz w:val="28"/>
          <w:szCs w:val="28"/>
        </w:rPr>
        <w:t xml:space="preserve">роверок </w:t>
      </w:r>
      <w:r w:rsidRPr="00900CEC">
        <w:rPr>
          <w:b/>
          <w:sz w:val="28"/>
          <w:szCs w:val="28"/>
        </w:rPr>
        <w:t>не проводилось.</w:t>
      </w:r>
    </w:p>
    <w:p w:rsidR="00E149B0" w:rsidRPr="00900CEC" w:rsidRDefault="00E149B0" w:rsidP="00900CEC">
      <w:pPr>
        <w:pStyle w:val="af"/>
        <w:spacing w:before="0" w:beforeAutospacing="0" w:after="0" w:afterAutospacing="0"/>
        <w:jc w:val="both"/>
        <w:rPr>
          <w:b/>
          <w:sz w:val="28"/>
          <w:szCs w:val="28"/>
        </w:rPr>
      </w:pPr>
      <w:r w:rsidRPr="00900CEC">
        <w:rPr>
          <w:b/>
          <w:sz w:val="28"/>
          <w:szCs w:val="28"/>
        </w:rPr>
        <w:t xml:space="preserve">        </w:t>
      </w:r>
      <w:r w:rsidR="00BE4C4E">
        <w:rPr>
          <w:b/>
          <w:sz w:val="28"/>
          <w:szCs w:val="28"/>
        </w:rPr>
        <w:t>Выдано-80 разрешений</w:t>
      </w:r>
      <w:r w:rsidRPr="00900CEC">
        <w:rPr>
          <w:b/>
          <w:sz w:val="28"/>
          <w:szCs w:val="28"/>
        </w:rPr>
        <w:t>.</w:t>
      </w:r>
    </w:p>
    <w:p w:rsidR="00E149B0" w:rsidRPr="00900CEC" w:rsidRDefault="00E149B0" w:rsidP="00900CEC">
      <w:pPr>
        <w:pStyle w:val="af"/>
        <w:spacing w:before="0" w:beforeAutospacing="0" w:after="0" w:afterAutospacing="0"/>
        <w:jc w:val="both"/>
        <w:rPr>
          <w:b/>
          <w:sz w:val="28"/>
          <w:szCs w:val="28"/>
        </w:rPr>
      </w:pPr>
      <w:r w:rsidRPr="00900CEC">
        <w:rPr>
          <w:b/>
          <w:sz w:val="28"/>
          <w:szCs w:val="28"/>
        </w:rPr>
        <w:lastRenderedPageBreak/>
        <w:t xml:space="preserve">Всего было выдано </w:t>
      </w:r>
      <w:r w:rsidR="00B06F71">
        <w:rPr>
          <w:b/>
          <w:sz w:val="28"/>
          <w:szCs w:val="28"/>
        </w:rPr>
        <w:t>2093</w:t>
      </w:r>
      <w:r w:rsidR="006761C9" w:rsidRPr="00900CEC">
        <w:rPr>
          <w:b/>
          <w:sz w:val="28"/>
          <w:szCs w:val="28"/>
        </w:rPr>
        <w:t xml:space="preserve"> разрешения</w:t>
      </w:r>
      <w:r w:rsidRPr="00900CEC">
        <w:rPr>
          <w:b/>
          <w:sz w:val="28"/>
          <w:szCs w:val="28"/>
        </w:rPr>
        <w:t xml:space="preserve"> (с 2012 года по настоящее время), действующих разрешений по перевозке пассажиров и багажа легковым такси на территории Республики Алтай </w:t>
      </w:r>
      <w:r w:rsidR="00B545B2">
        <w:rPr>
          <w:b/>
          <w:sz w:val="28"/>
          <w:szCs w:val="28"/>
        </w:rPr>
        <w:t>-287</w:t>
      </w:r>
      <w:r w:rsidR="00CA786C" w:rsidRPr="00900CEC">
        <w:rPr>
          <w:b/>
          <w:sz w:val="28"/>
          <w:szCs w:val="28"/>
        </w:rPr>
        <w:t>.</w:t>
      </w:r>
      <w:r w:rsidRPr="00900CEC">
        <w:rPr>
          <w:b/>
          <w:sz w:val="28"/>
          <w:szCs w:val="28"/>
        </w:rPr>
        <w:t xml:space="preserve">  </w:t>
      </w:r>
    </w:p>
    <w:p w:rsidR="00E149B0" w:rsidRPr="00900CEC" w:rsidRDefault="006761C9" w:rsidP="00900CEC">
      <w:pPr>
        <w:pStyle w:val="af"/>
        <w:spacing w:before="0" w:beforeAutospacing="0" w:after="0" w:afterAutospacing="0"/>
        <w:jc w:val="both"/>
        <w:rPr>
          <w:b/>
          <w:sz w:val="28"/>
          <w:szCs w:val="28"/>
        </w:rPr>
      </w:pPr>
      <w:r w:rsidRPr="00900CEC">
        <w:rPr>
          <w:b/>
          <w:sz w:val="28"/>
          <w:szCs w:val="28"/>
        </w:rPr>
        <w:t xml:space="preserve">За </w:t>
      </w:r>
      <w:r w:rsidR="00630B69">
        <w:rPr>
          <w:b/>
          <w:sz w:val="28"/>
          <w:szCs w:val="28"/>
        </w:rPr>
        <w:t>2018 год</w:t>
      </w:r>
      <w:r w:rsidR="00900CEC" w:rsidRPr="00900CEC">
        <w:rPr>
          <w:b/>
          <w:sz w:val="28"/>
          <w:szCs w:val="28"/>
        </w:rPr>
        <w:t xml:space="preserve"> </w:t>
      </w:r>
      <w:r w:rsidR="00E149B0" w:rsidRPr="00900CEC">
        <w:rPr>
          <w:b/>
          <w:sz w:val="28"/>
          <w:szCs w:val="28"/>
        </w:rPr>
        <w:t>по средствам сборов за вы</w:t>
      </w:r>
      <w:r w:rsidRPr="00900CEC">
        <w:rPr>
          <w:b/>
          <w:sz w:val="28"/>
          <w:szCs w:val="28"/>
        </w:rPr>
        <w:t>дачу разреш</w:t>
      </w:r>
      <w:r w:rsidR="00900CEC" w:rsidRPr="00900CEC">
        <w:rPr>
          <w:b/>
          <w:sz w:val="28"/>
          <w:szCs w:val="28"/>
        </w:rPr>
        <w:t xml:space="preserve">ения было собрано </w:t>
      </w:r>
      <w:r w:rsidR="00630B69">
        <w:rPr>
          <w:b/>
          <w:sz w:val="28"/>
          <w:szCs w:val="28"/>
        </w:rPr>
        <w:t>77</w:t>
      </w:r>
      <w:bookmarkStart w:id="0" w:name="_GoBack"/>
      <w:bookmarkEnd w:id="0"/>
      <w:r w:rsidR="00900CEC" w:rsidRPr="00900CEC">
        <w:rPr>
          <w:b/>
          <w:sz w:val="28"/>
          <w:szCs w:val="28"/>
        </w:rPr>
        <w:t xml:space="preserve"> </w:t>
      </w:r>
      <w:proofErr w:type="spellStart"/>
      <w:r w:rsidR="00900CEC" w:rsidRPr="00900CEC">
        <w:rPr>
          <w:b/>
          <w:sz w:val="28"/>
          <w:szCs w:val="28"/>
        </w:rPr>
        <w:t>т.р</w:t>
      </w:r>
      <w:proofErr w:type="spellEnd"/>
      <w:r w:rsidR="00900CEC" w:rsidRPr="00900CEC">
        <w:rPr>
          <w:b/>
          <w:sz w:val="28"/>
          <w:szCs w:val="28"/>
        </w:rPr>
        <w:t>.</w:t>
      </w:r>
    </w:p>
    <w:p w:rsidR="00E149B0" w:rsidRPr="00900CEC" w:rsidRDefault="00E149B0" w:rsidP="00900CEC">
      <w:pPr>
        <w:pStyle w:val="af"/>
        <w:spacing w:before="0" w:beforeAutospacing="0" w:after="0" w:afterAutospacing="0"/>
        <w:ind w:firstLine="540"/>
        <w:jc w:val="both"/>
        <w:rPr>
          <w:b/>
          <w:sz w:val="28"/>
          <w:szCs w:val="28"/>
        </w:rPr>
      </w:pPr>
      <w:r w:rsidRPr="00900CEC">
        <w:rPr>
          <w:b/>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не возникало.</w:t>
      </w:r>
    </w:p>
    <w:p w:rsidR="00C93AFD" w:rsidRPr="00900CEC" w:rsidRDefault="00C93AFD" w:rsidP="00900CEC">
      <w:pPr>
        <w:pStyle w:val="a3"/>
        <w:spacing w:line="276" w:lineRule="auto"/>
        <w:ind w:left="102" w:right="103" w:firstLine="707"/>
        <w:jc w:val="both"/>
        <w:rPr>
          <w:rFonts w:ascii="Times New Roman" w:hAnsi="Times New Roman" w:cs="Times New Roman"/>
          <w:lang w:val="ru-RU"/>
        </w:rPr>
      </w:pPr>
    </w:p>
    <w:p w:rsidR="00F56AC8" w:rsidRPr="00900CEC" w:rsidRDefault="00F56AC8" w:rsidP="00900CEC">
      <w:pPr>
        <w:ind w:firstLine="708"/>
        <w:jc w:val="both"/>
        <w:rPr>
          <w:rFonts w:ascii="Times New Roman" w:hAnsi="Times New Roman" w:cs="Times New Roman"/>
          <w:sz w:val="28"/>
          <w:szCs w:val="28"/>
          <w:lang w:val="ru-RU"/>
        </w:rPr>
      </w:pPr>
    </w:p>
    <w:p w:rsidR="000F36C4" w:rsidRPr="00900CEC" w:rsidRDefault="007C61F2" w:rsidP="00900CEC">
      <w:pPr>
        <w:pStyle w:val="1"/>
        <w:numPr>
          <w:ilvl w:val="1"/>
          <w:numId w:val="3"/>
        </w:numPr>
        <w:tabs>
          <w:tab w:val="left" w:pos="717"/>
          <w:tab w:val="left" w:pos="2091"/>
          <w:tab w:val="left" w:pos="2539"/>
          <w:tab w:val="left" w:pos="4038"/>
          <w:tab w:val="left" w:pos="5711"/>
          <w:tab w:val="left" w:pos="7721"/>
          <w:tab w:val="left" w:pos="9459"/>
        </w:tabs>
        <w:spacing w:line="278" w:lineRule="auto"/>
        <w:ind w:left="222" w:right="187" w:firstLine="0"/>
        <w:jc w:val="both"/>
        <w:rPr>
          <w:rFonts w:ascii="Times New Roman" w:hAnsi="Times New Roman" w:cs="Times New Roman"/>
          <w:lang w:val="ru-RU"/>
        </w:rPr>
      </w:pPr>
      <w:r w:rsidRPr="00900CEC">
        <w:rPr>
          <w:rFonts w:ascii="Times New Roman" w:hAnsi="Times New Roman" w:cs="Times New Roman"/>
          <w:lang w:val="ru-RU"/>
        </w:rPr>
        <w:t>Типовые</w:t>
      </w:r>
      <w:r w:rsidRPr="00900CEC">
        <w:rPr>
          <w:rFonts w:ascii="Times New Roman" w:hAnsi="Times New Roman" w:cs="Times New Roman"/>
          <w:lang w:val="ru-RU"/>
        </w:rPr>
        <w:tab/>
        <w:t>и</w:t>
      </w:r>
      <w:r w:rsidRPr="00900CEC">
        <w:rPr>
          <w:rFonts w:ascii="Times New Roman" w:hAnsi="Times New Roman" w:cs="Times New Roman"/>
          <w:lang w:val="ru-RU"/>
        </w:rPr>
        <w:tab/>
        <w:t>массовые</w:t>
      </w:r>
      <w:r w:rsidRPr="00900CEC">
        <w:rPr>
          <w:rFonts w:ascii="Times New Roman" w:hAnsi="Times New Roman" w:cs="Times New Roman"/>
          <w:lang w:val="ru-RU"/>
        </w:rPr>
        <w:tab/>
        <w:t>нарушения</w:t>
      </w:r>
      <w:r w:rsidRPr="00900CEC">
        <w:rPr>
          <w:rFonts w:ascii="Times New Roman" w:hAnsi="Times New Roman" w:cs="Times New Roman"/>
          <w:lang w:val="ru-RU"/>
        </w:rPr>
        <w:tab/>
        <w:t>обязательных</w:t>
      </w:r>
      <w:r w:rsidRPr="00900CEC">
        <w:rPr>
          <w:rFonts w:ascii="Times New Roman" w:hAnsi="Times New Roman" w:cs="Times New Roman"/>
          <w:lang w:val="ru-RU"/>
        </w:rPr>
        <w:tab/>
        <w:t>требований</w:t>
      </w:r>
    </w:p>
    <w:p w:rsidR="006C79C6" w:rsidRPr="00900CEC" w:rsidRDefault="007C61F2" w:rsidP="00900CEC">
      <w:pPr>
        <w:pStyle w:val="1"/>
        <w:tabs>
          <w:tab w:val="left" w:pos="717"/>
          <w:tab w:val="left" w:pos="2091"/>
          <w:tab w:val="left" w:pos="2539"/>
          <w:tab w:val="left" w:pos="4038"/>
          <w:tab w:val="left" w:pos="5711"/>
          <w:tab w:val="left" w:pos="7721"/>
          <w:tab w:val="left" w:pos="9459"/>
        </w:tabs>
        <w:spacing w:line="278" w:lineRule="auto"/>
        <w:ind w:left="222" w:right="187"/>
        <w:jc w:val="both"/>
        <w:rPr>
          <w:rFonts w:ascii="Times New Roman" w:hAnsi="Times New Roman" w:cs="Times New Roman"/>
          <w:lang w:val="ru-RU"/>
        </w:rPr>
      </w:pPr>
      <w:r w:rsidRPr="00900CEC">
        <w:rPr>
          <w:rFonts w:ascii="Times New Roman" w:hAnsi="Times New Roman" w:cs="Times New Roman"/>
          <w:lang w:val="ru-RU"/>
        </w:rPr>
        <w:tab/>
        <w:t>с возможными мероприятиями по их</w:t>
      </w:r>
      <w:r w:rsidRPr="00900CEC">
        <w:rPr>
          <w:rFonts w:ascii="Times New Roman" w:hAnsi="Times New Roman" w:cs="Times New Roman"/>
          <w:spacing w:val="-11"/>
          <w:lang w:val="ru-RU"/>
        </w:rPr>
        <w:t xml:space="preserve"> </w:t>
      </w:r>
      <w:r w:rsidRPr="00900CEC">
        <w:rPr>
          <w:rFonts w:ascii="Times New Roman" w:hAnsi="Times New Roman" w:cs="Times New Roman"/>
          <w:lang w:val="ru-RU"/>
        </w:rPr>
        <w:t>устранению</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
        <w:gridCol w:w="3544"/>
        <w:gridCol w:w="1559"/>
        <w:gridCol w:w="4252"/>
      </w:tblGrid>
      <w:tr w:rsidR="006C79C6" w:rsidRPr="00900CEC" w:rsidTr="00900CEC">
        <w:trPr>
          <w:trHeight w:hRule="exact" w:val="1523"/>
        </w:trPr>
        <w:tc>
          <w:tcPr>
            <w:tcW w:w="747" w:type="dxa"/>
          </w:tcPr>
          <w:p w:rsidR="006C79C6" w:rsidRPr="00900CEC" w:rsidRDefault="007C61F2" w:rsidP="00900CEC">
            <w:pPr>
              <w:pStyle w:val="TableParagraph"/>
              <w:spacing w:before="2"/>
              <w:ind w:left="180"/>
              <w:jc w:val="both"/>
              <w:rPr>
                <w:rFonts w:ascii="Times New Roman" w:hAnsi="Times New Roman" w:cs="Times New Roman"/>
                <w:b/>
                <w:sz w:val="28"/>
                <w:szCs w:val="28"/>
              </w:rPr>
            </w:pPr>
            <w:r w:rsidRPr="00900CEC">
              <w:rPr>
                <w:rFonts w:ascii="Times New Roman" w:hAnsi="Times New Roman" w:cs="Times New Roman"/>
                <w:b/>
                <w:sz w:val="28"/>
                <w:szCs w:val="28"/>
              </w:rPr>
              <w:t>№ п/п</w:t>
            </w:r>
          </w:p>
        </w:tc>
        <w:tc>
          <w:tcPr>
            <w:tcW w:w="3544" w:type="dxa"/>
          </w:tcPr>
          <w:p w:rsidR="006C79C6" w:rsidRPr="00900CEC" w:rsidRDefault="007C61F2" w:rsidP="00900CEC">
            <w:pPr>
              <w:pStyle w:val="TableParagraph"/>
              <w:spacing w:before="2"/>
              <w:ind w:left="403" w:right="402"/>
              <w:jc w:val="both"/>
              <w:rPr>
                <w:rFonts w:ascii="Times New Roman" w:hAnsi="Times New Roman" w:cs="Times New Roman"/>
                <w:b/>
                <w:sz w:val="28"/>
                <w:szCs w:val="28"/>
              </w:rPr>
            </w:pPr>
            <w:proofErr w:type="spellStart"/>
            <w:r w:rsidRPr="00900CEC">
              <w:rPr>
                <w:rFonts w:ascii="Times New Roman" w:hAnsi="Times New Roman" w:cs="Times New Roman"/>
                <w:b/>
                <w:sz w:val="28"/>
                <w:szCs w:val="28"/>
              </w:rPr>
              <w:t>Наименование</w:t>
            </w:r>
            <w:proofErr w:type="spellEnd"/>
            <w:r w:rsidRPr="00900CEC">
              <w:rPr>
                <w:rFonts w:ascii="Times New Roman" w:hAnsi="Times New Roman" w:cs="Times New Roman"/>
                <w:b/>
                <w:sz w:val="28"/>
                <w:szCs w:val="28"/>
              </w:rPr>
              <w:t xml:space="preserve"> </w:t>
            </w:r>
            <w:proofErr w:type="spellStart"/>
            <w:r w:rsidRPr="00900CEC">
              <w:rPr>
                <w:rFonts w:ascii="Times New Roman" w:hAnsi="Times New Roman" w:cs="Times New Roman"/>
                <w:b/>
                <w:sz w:val="28"/>
                <w:szCs w:val="28"/>
              </w:rPr>
              <w:t>типового</w:t>
            </w:r>
            <w:proofErr w:type="spellEnd"/>
            <w:r w:rsidRPr="00900CEC">
              <w:rPr>
                <w:rFonts w:ascii="Times New Roman" w:hAnsi="Times New Roman" w:cs="Times New Roman"/>
                <w:b/>
                <w:sz w:val="28"/>
                <w:szCs w:val="28"/>
              </w:rPr>
              <w:t xml:space="preserve"> </w:t>
            </w:r>
            <w:proofErr w:type="spellStart"/>
            <w:r w:rsidRPr="00900CEC">
              <w:rPr>
                <w:rFonts w:ascii="Times New Roman" w:hAnsi="Times New Roman" w:cs="Times New Roman"/>
                <w:b/>
                <w:sz w:val="28"/>
                <w:szCs w:val="28"/>
              </w:rPr>
              <w:t>нарушения</w:t>
            </w:r>
            <w:proofErr w:type="spellEnd"/>
          </w:p>
        </w:tc>
        <w:tc>
          <w:tcPr>
            <w:tcW w:w="1559" w:type="dxa"/>
          </w:tcPr>
          <w:p w:rsidR="006C79C6" w:rsidRPr="00900CEC" w:rsidRDefault="007C61F2" w:rsidP="00900CEC">
            <w:pPr>
              <w:pStyle w:val="TableParagraph"/>
              <w:spacing w:before="2"/>
              <w:ind w:right="86" w:hanging="5"/>
              <w:jc w:val="both"/>
              <w:rPr>
                <w:rFonts w:ascii="Times New Roman" w:hAnsi="Times New Roman" w:cs="Times New Roman"/>
                <w:b/>
                <w:sz w:val="28"/>
                <w:szCs w:val="28"/>
              </w:rPr>
            </w:pPr>
            <w:proofErr w:type="spellStart"/>
            <w:r w:rsidRPr="00900CEC">
              <w:rPr>
                <w:rFonts w:ascii="Times New Roman" w:hAnsi="Times New Roman" w:cs="Times New Roman"/>
                <w:b/>
                <w:sz w:val="28"/>
                <w:szCs w:val="28"/>
              </w:rPr>
              <w:t>Количество</w:t>
            </w:r>
            <w:proofErr w:type="spellEnd"/>
            <w:r w:rsidRPr="00900CEC">
              <w:rPr>
                <w:rFonts w:ascii="Times New Roman" w:hAnsi="Times New Roman" w:cs="Times New Roman"/>
                <w:b/>
                <w:sz w:val="28"/>
                <w:szCs w:val="28"/>
              </w:rPr>
              <w:t xml:space="preserve"> </w:t>
            </w:r>
            <w:proofErr w:type="spellStart"/>
            <w:r w:rsidRPr="00900CEC">
              <w:rPr>
                <w:rFonts w:ascii="Times New Roman" w:hAnsi="Times New Roman" w:cs="Times New Roman"/>
                <w:b/>
                <w:sz w:val="28"/>
                <w:szCs w:val="28"/>
              </w:rPr>
              <w:t>нарушений</w:t>
            </w:r>
            <w:proofErr w:type="spellEnd"/>
          </w:p>
        </w:tc>
        <w:tc>
          <w:tcPr>
            <w:tcW w:w="4252" w:type="dxa"/>
          </w:tcPr>
          <w:p w:rsidR="006C79C6" w:rsidRPr="00900CEC" w:rsidRDefault="007C61F2" w:rsidP="00900CEC">
            <w:pPr>
              <w:pStyle w:val="TableParagraph"/>
              <w:spacing w:before="2"/>
              <w:ind w:left="280" w:right="268" w:firstLine="264"/>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Возможные мероприятия по его устранению со стороны</w:t>
            </w:r>
          </w:p>
          <w:p w:rsidR="006C79C6" w:rsidRPr="00900CEC" w:rsidRDefault="007C61F2" w:rsidP="00900CEC">
            <w:pPr>
              <w:pStyle w:val="TableParagraph"/>
              <w:spacing w:line="341" w:lineRule="exact"/>
              <w:ind w:left="1180" w:right="268"/>
              <w:jc w:val="both"/>
              <w:rPr>
                <w:rFonts w:ascii="Times New Roman" w:hAnsi="Times New Roman" w:cs="Times New Roman"/>
                <w:b/>
                <w:sz w:val="28"/>
                <w:szCs w:val="28"/>
              </w:rPr>
            </w:pPr>
            <w:proofErr w:type="spellStart"/>
            <w:r w:rsidRPr="00900CEC">
              <w:rPr>
                <w:rFonts w:ascii="Times New Roman" w:hAnsi="Times New Roman" w:cs="Times New Roman"/>
                <w:b/>
                <w:sz w:val="28"/>
                <w:szCs w:val="28"/>
              </w:rPr>
              <w:t>органа</w:t>
            </w:r>
            <w:proofErr w:type="spellEnd"/>
            <w:r w:rsidRPr="00900CEC">
              <w:rPr>
                <w:rFonts w:ascii="Times New Roman" w:hAnsi="Times New Roman" w:cs="Times New Roman"/>
                <w:b/>
                <w:sz w:val="28"/>
                <w:szCs w:val="28"/>
              </w:rPr>
              <w:t xml:space="preserve"> </w:t>
            </w:r>
            <w:proofErr w:type="spellStart"/>
            <w:r w:rsidRPr="00900CEC">
              <w:rPr>
                <w:rFonts w:ascii="Times New Roman" w:hAnsi="Times New Roman" w:cs="Times New Roman"/>
                <w:b/>
                <w:sz w:val="28"/>
                <w:szCs w:val="28"/>
              </w:rPr>
              <w:t>надзора</w:t>
            </w:r>
            <w:proofErr w:type="spellEnd"/>
          </w:p>
        </w:tc>
      </w:tr>
      <w:tr w:rsidR="006C79C6" w:rsidRPr="00BE4C4E" w:rsidTr="00900CEC">
        <w:trPr>
          <w:trHeight w:hRule="exact" w:val="3116"/>
        </w:trPr>
        <w:tc>
          <w:tcPr>
            <w:tcW w:w="747" w:type="dxa"/>
          </w:tcPr>
          <w:p w:rsidR="006C79C6" w:rsidRPr="00900CEC" w:rsidRDefault="007C61F2" w:rsidP="00900CEC">
            <w:pPr>
              <w:pStyle w:val="a8"/>
              <w:jc w:val="both"/>
              <w:rPr>
                <w:rFonts w:ascii="Times New Roman" w:hAnsi="Times New Roman" w:cs="Times New Roman"/>
                <w:sz w:val="28"/>
                <w:szCs w:val="28"/>
              </w:rPr>
            </w:pPr>
            <w:r w:rsidRPr="00900CEC">
              <w:rPr>
                <w:rFonts w:ascii="Times New Roman" w:hAnsi="Times New Roman" w:cs="Times New Roman"/>
                <w:sz w:val="28"/>
                <w:szCs w:val="28"/>
              </w:rPr>
              <w:t>1.1.</w:t>
            </w:r>
          </w:p>
        </w:tc>
        <w:tc>
          <w:tcPr>
            <w:tcW w:w="3544" w:type="dxa"/>
          </w:tcPr>
          <w:p w:rsidR="006C79C6" w:rsidRPr="00900CEC" w:rsidRDefault="00C45191" w:rsidP="00900CEC">
            <w:pPr>
              <w:pStyle w:val="a8"/>
              <w:jc w:val="both"/>
              <w:rPr>
                <w:rFonts w:ascii="Times New Roman" w:hAnsi="Times New Roman" w:cs="Times New Roman"/>
                <w:sz w:val="28"/>
                <w:szCs w:val="28"/>
                <w:lang w:val="ru-RU"/>
              </w:rPr>
            </w:pPr>
            <w:proofErr w:type="gramStart"/>
            <w:r w:rsidRPr="00900CEC">
              <w:rPr>
                <w:rFonts w:ascii="Times New Roman" w:hAnsi="Times New Roman" w:cs="Times New Roman"/>
                <w:b/>
                <w:sz w:val="28"/>
                <w:szCs w:val="28"/>
                <w:lang w:val="ru-RU"/>
              </w:rPr>
              <w:t xml:space="preserve">Нарушение правил </w:t>
            </w:r>
            <w:r w:rsidR="00F1430C" w:rsidRPr="00900CEC">
              <w:rPr>
                <w:rFonts w:ascii="Times New Roman" w:hAnsi="Times New Roman" w:cs="Times New Roman"/>
                <w:b/>
                <w:sz w:val="28"/>
                <w:szCs w:val="28"/>
                <w:lang w:val="ru-RU"/>
              </w:rPr>
              <w:t>перевозки пассажиров и багажа легковым такси (ст.11.14.1.</w:t>
            </w:r>
            <w:proofErr w:type="gramEnd"/>
            <w:r w:rsidR="00F1430C" w:rsidRPr="00900CEC">
              <w:rPr>
                <w:rFonts w:ascii="Times New Roman" w:hAnsi="Times New Roman" w:cs="Times New Roman"/>
                <w:b/>
                <w:sz w:val="28"/>
                <w:szCs w:val="28"/>
                <w:lang w:val="ru-RU"/>
              </w:rPr>
              <w:t xml:space="preserve"> </w:t>
            </w:r>
            <w:proofErr w:type="gramStart"/>
            <w:r w:rsidR="00F1430C" w:rsidRPr="00900CEC">
              <w:rPr>
                <w:rFonts w:ascii="Times New Roman" w:hAnsi="Times New Roman" w:cs="Times New Roman"/>
                <w:b/>
                <w:sz w:val="28"/>
                <w:szCs w:val="28"/>
                <w:lang w:val="ru-RU"/>
              </w:rPr>
              <w:t>КоАП)</w:t>
            </w:r>
            <w:proofErr w:type="gramEnd"/>
          </w:p>
        </w:tc>
        <w:tc>
          <w:tcPr>
            <w:tcW w:w="1559" w:type="dxa"/>
          </w:tcPr>
          <w:p w:rsidR="006C79C6" w:rsidRPr="00900CEC" w:rsidRDefault="00F1430C"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4</w:t>
            </w:r>
          </w:p>
        </w:tc>
        <w:tc>
          <w:tcPr>
            <w:tcW w:w="4252" w:type="dxa"/>
          </w:tcPr>
          <w:p w:rsidR="006C79C6" w:rsidRPr="00900CEC" w:rsidRDefault="00F56AC8"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Предупреждение или наложение административного штрафа </w:t>
            </w:r>
          </w:p>
        </w:tc>
      </w:tr>
    </w:tbl>
    <w:p w:rsidR="006C79C6" w:rsidRPr="00900CEC" w:rsidRDefault="007C61F2" w:rsidP="00900CEC">
      <w:pPr>
        <w:pStyle w:val="1"/>
        <w:numPr>
          <w:ilvl w:val="1"/>
          <w:numId w:val="3"/>
        </w:numPr>
        <w:tabs>
          <w:tab w:val="left" w:pos="1225"/>
          <w:tab w:val="left" w:pos="1226"/>
        </w:tabs>
        <w:spacing w:line="276" w:lineRule="auto"/>
        <w:ind w:left="1225" w:right="100" w:hanging="720"/>
        <w:jc w:val="both"/>
        <w:rPr>
          <w:rFonts w:ascii="Times New Roman" w:hAnsi="Times New Roman" w:cs="Times New Roman"/>
          <w:lang w:val="ru-RU"/>
        </w:rPr>
      </w:pPr>
      <w:r w:rsidRPr="00900CEC">
        <w:rPr>
          <w:rFonts w:ascii="Times New Roman" w:hAnsi="Times New Roman" w:cs="Times New Roman"/>
          <w:lang w:val="ru-RU"/>
        </w:rPr>
        <w:t>Дополнительные рекомендации подконтрольным субъектам по соблюдению обязательных</w:t>
      </w:r>
      <w:r w:rsidRPr="00900CEC">
        <w:rPr>
          <w:rFonts w:ascii="Times New Roman" w:hAnsi="Times New Roman" w:cs="Times New Roman"/>
          <w:spacing w:val="-6"/>
          <w:lang w:val="ru-RU"/>
        </w:rPr>
        <w:t xml:space="preserve"> </w:t>
      </w:r>
      <w:r w:rsidRPr="00900CEC">
        <w:rPr>
          <w:rFonts w:ascii="Times New Roman" w:hAnsi="Times New Roman" w:cs="Times New Roman"/>
          <w:lang w:val="ru-RU"/>
        </w:rPr>
        <w:t>требований</w:t>
      </w:r>
    </w:p>
    <w:p w:rsidR="006C79C6" w:rsidRPr="00900CEC" w:rsidRDefault="006C79C6" w:rsidP="00900CEC">
      <w:pPr>
        <w:pStyle w:val="a3"/>
        <w:spacing w:before="10"/>
        <w:jc w:val="both"/>
        <w:rPr>
          <w:rFonts w:ascii="Times New Roman" w:hAnsi="Times New Roman" w:cs="Times New Roman"/>
          <w:b/>
          <w:lang w:val="ru-RU"/>
        </w:rPr>
      </w:pPr>
    </w:p>
    <w:p w:rsidR="00B31C67" w:rsidRPr="00900CEC" w:rsidRDefault="00B31C67" w:rsidP="00900CEC">
      <w:pPr>
        <w:spacing w:line="403"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В целях устранения типовых нарушений подконтрольным субъектам целесообразно:</w:t>
      </w:r>
    </w:p>
    <w:p w:rsidR="00B31C67" w:rsidRPr="00900CEC" w:rsidRDefault="00B31C67" w:rsidP="00900CEC">
      <w:pPr>
        <w:tabs>
          <w:tab w:val="left" w:pos="840"/>
        </w:tabs>
        <w:spacing w:line="389"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Провести собственный анализ причин и условий возникновения типовых нарушений, разработать меры по организации их устранения.</w:t>
      </w:r>
    </w:p>
    <w:p w:rsidR="00B31C67" w:rsidRPr="00900CEC" w:rsidRDefault="00B31C67" w:rsidP="00900CEC">
      <w:pPr>
        <w:tabs>
          <w:tab w:val="left" w:pos="1200"/>
        </w:tabs>
        <w:spacing w:line="389"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Провести дополнительное изучение ответственными должностными лицами и </w:t>
      </w:r>
      <w:r w:rsidR="00F1430C" w:rsidRPr="00900CEC">
        <w:rPr>
          <w:rFonts w:ascii="Times New Roman" w:hAnsi="Times New Roman" w:cs="Times New Roman"/>
          <w:sz w:val="28"/>
          <w:szCs w:val="28"/>
          <w:lang w:val="ru-RU"/>
        </w:rPr>
        <w:t>водителями</w:t>
      </w:r>
      <w:r w:rsidRPr="00900CEC">
        <w:rPr>
          <w:rFonts w:ascii="Times New Roman" w:hAnsi="Times New Roman" w:cs="Times New Roman"/>
          <w:sz w:val="28"/>
          <w:szCs w:val="28"/>
          <w:lang w:val="ru-RU"/>
        </w:rPr>
        <w:t xml:space="preserve"> требований соответствующих нормативных правовых актов.</w:t>
      </w:r>
    </w:p>
    <w:p w:rsidR="00B31C67" w:rsidRPr="00900CEC" w:rsidRDefault="00B31C67" w:rsidP="00900CEC">
      <w:pPr>
        <w:tabs>
          <w:tab w:val="left" w:pos="1196"/>
        </w:tabs>
        <w:spacing w:line="394"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Усилить ответственность за допускаемые типичные нарушения, в том числе с использованием мер материального стимулирования</w:t>
      </w:r>
      <w:r w:rsidR="00430804" w:rsidRPr="00900CEC">
        <w:rPr>
          <w:rFonts w:ascii="Times New Roman" w:hAnsi="Times New Roman" w:cs="Times New Roman"/>
          <w:sz w:val="28"/>
          <w:szCs w:val="28"/>
          <w:lang w:val="ru-RU"/>
        </w:rPr>
        <w:t xml:space="preserve"> работников</w:t>
      </w:r>
      <w:r w:rsidRPr="00900CEC">
        <w:rPr>
          <w:rFonts w:ascii="Times New Roman" w:hAnsi="Times New Roman" w:cs="Times New Roman"/>
          <w:sz w:val="28"/>
          <w:szCs w:val="28"/>
          <w:lang w:val="ru-RU"/>
        </w:rPr>
        <w:t>.</w:t>
      </w:r>
    </w:p>
    <w:p w:rsidR="00B31C67" w:rsidRPr="00900CEC" w:rsidRDefault="00B31C67" w:rsidP="00900CEC">
      <w:pPr>
        <w:tabs>
          <w:tab w:val="left" w:pos="870"/>
        </w:tabs>
        <w:spacing w:line="276" w:lineRule="auto"/>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Проводить ежемесячный анализ количественных и качественных показателей допущенных нарушений, с принятием дополнительных управленческих решений, направленных на их устранение профилактику.</w:t>
      </w:r>
    </w:p>
    <w:p w:rsidR="00B31C67" w:rsidRPr="00900CEC" w:rsidRDefault="00B31C67" w:rsidP="00900CEC">
      <w:pPr>
        <w:tabs>
          <w:tab w:val="left" w:pos="870"/>
        </w:tabs>
        <w:spacing w:line="394" w:lineRule="exact"/>
        <w:ind w:firstLine="56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 Ввести в практику проведение консультаций в </w:t>
      </w:r>
      <w:r w:rsidR="002636DD" w:rsidRPr="00900CEC">
        <w:rPr>
          <w:rFonts w:ascii="Times New Roman" w:hAnsi="Times New Roman" w:cs="Times New Roman"/>
          <w:sz w:val="28"/>
          <w:szCs w:val="28"/>
          <w:lang w:val="ru-RU"/>
        </w:rPr>
        <w:t xml:space="preserve">Минсельхозе РА с государственными инспекторами </w:t>
      </w:r>
      <w:r w:rsidRPr="00900CEC">
        <w:rPr>
          <w:rFonts w:ascii="Times New Roman" w:hAnsi="Times New Roman" w:cs="Times New Roman"/>
          <w:sz w:val="28"/>
          <w:szCs w:val="28"/>
          <w:lang w:val="ru-RU"/>
        </w:rPr>
        <w:t>по разъяснению новых требований нормативных правовых актов, неоднозначных или неясных обязательных требований.</w:t>
      </w:r>
    </w:p>
    <w:p w:rsidR="00B31C67" w:rsidRPr="00900CEC" w:rsidRDefault="00B31C67" w:rsidP="00900CEC">
      <w:pPr>
        <w:numPr>
          <w:ilvl w:val="0"/>
          <w:numId w:val="7"/>
        </w:numPr>
        <w:tabs>
          <w:tab w:val="left" w:pos="980"/>
        </w:tabs>
        <w:spacing w:line="276" w:lineRule="auto"/>
        <w:ind w:left="20" w:right="20" w:firstLine="7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анализировать и устранять причины дорожно-транспортных происшествий </w:t>
      </w:r>
      <w:r w:rsidRPr="00900CEC">
        <w:rPr>
          <w:rFonts w:ascii="Times New Roman" w:eastAsia="Courier New" w:hAnsi="Times New Roman" w:cs="Times New Roman"/>
          <w:color w:val="000000"/>
          <w:sz w:val="28"/>
          <w:szCs w:val="28"/>
          <w:lang w:val="ru-RU" w:eastAsia="ru-RU"/>
        </w:rPr>
        <w:lastRenderedPageBreak/>
        <w:t xml:space="preserve">и нарушений правил дорожного </w:t>
      </w:r>
      <w:proofErr w:type="gramStart"/>
      <w:r w:rsidRPr="00900CEC">
        <w:rPr>
          <w:rFonts w:ascii="Times New Roman" w:eastAsia="Courier New" w:hAnsi="Times New Roman" w:cs="Times New Roman"/>
          <w:color w:val="000000"/>
          <w:sz w:val="28"/>
          <w:szCs w:val="28"/>
          <w:lang w:val="ru-RU" w:eastAsia="ru-RU"/>
        </w:rPr>
        <w:t>д</w:t>
      </w:r>
      <w:r w:rsidR="00F1430C" w:rsidRPr="00900CEC">
        <w:rPr>
          <w:rFonts w:ascii="Times New Roman" w:eastAsia="Courier New" w:hAnsi="Times New Roman" w:cs="Times New Roman"/>
          <w:color w:val="000000"/>
          <w:sz w:val="28"/>
          <w:szCs w:val="28"/>
          <w:lang w:val="ru-RU" w:eastAsia="ru-RU"/>
        </w:rPr>
        <w:t>вижения</w:t>
      </w:r>
      <w:proofErr w:type="gramEnd"/>
      <w:r w:rsidR="00F1430C" w:rsidRPr="00900CEC">
        <w:rPr>
          <w:rFonts w:ascii="Times New Roman" w:eastAsia="Courier New" w:hAnsi="Times New Roman" w:cs="Times New Roman"/>
          <w:color w:val="000000"/>
          <w:sz w:val="28"/>
          <w:szCs w:val="28"/>
          <w:lang w:val="ru-RU" w:eastAsia="ru-RU"/>
        </w:rPr>
        <w:t xml:space="preserve"> с участием принадлежащих</w:t>
      </w:r>
      <w:r w:rsidRPr="00900CEC">
        <w:rPr>
          <w:rFonts w:ascii="Times New Roman" w:eastAsia="Courier New" w:hAnsi="Times New Roman" w:cs="Times New Roman"/>
          <w:color w:val="000000"/>
          <w:sz w:val="28"/>
          <w:szCs w:val="28"/>
          <w:lang w:val="ru-RU" w:eastAsia="ru-RU"/>
        </w:rPr>
        <w:t xml:space="preserve"> им </w:t>
      </w:r>
      <w:r w:rsidR="00F1430C" w:rsidRPr="00900CEC">
        <w:rPr>
          <w:rFonts w:ascii="Times New Roman" w:eastAsia="Courier New" w:hAnsi="Times New Roman" w:cs="Times New Roman"/>
          <w:color w:val="000000"/>
          <w:sz w:val="28"/>
          <w:szCs w:val="28"/>
          <w:lang w:val="ru-RU" w:eastAsia="ru-RU"/>
        </w:rPr>
        <w:t>транспортных средств</w:t>
      </w:r>
      <w:r w:rsidRPr="00900CEC">
        <w:rPr>
          <w:rFonts w:ascii="Times New Roman" w:eastAsia="Courier New" w:hAnsi="Times New Roman" w:cs="Times New Roman"/>
          <w:color w:val="000000"/>
          <w:sz w:val="28"/>
          <w:szCs w:val="28"/>
          <w:lang w:val="ru-RU" w:eastAsia="ru-RU"/>
        </w:rPr>
        <w:t>;</w:t>
      </w:r>
    </w:p>
    <w:p w:rsidR="00B31C67" w:rsidRPr="00900CEC" w:rsidRDefault="00B31C67" w:rsidP="00900CEC">
      <w:pPr>
        <w:numPr>
          <w:ilvl w:val="0"/>
          <w:numId w:val="7"/>
        </w:numPr>
        <w:tabs>
          <w:tab w:val="left" w:pos="1047"/>
        </w:tabs>
        <w:spacing w:line="276" w:lineRule="auto"/>
        <w:ind w:left="20" w:right="20" w:firstLine="7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организовывать проведение обязательных медицинских осмотров и мероприятий по совершенствованию </w:t>
      </w:r>
      <w:r w:rsidR="00F1430C" w:rsidRPr="00900CEC">
        <w:rPr>
          <w:rFonts w:ascii="Times New Roman" w:eastAsia="Courier New" w:hAnsi="Times New Roman" w:cs="Times New Roman"/>
          <w:color w:val="000000"/>
          <w:sz w:val="28"/>
          <w:szCs w:val="28"/>
          <w:lang w:val="ru-RU" w:eastAsia="ru-RU"/>
        </w:rPr>
        <w:t xml:space="preserve">водителями </w:t>
      </w:r>
      <w:r w:rsidR="00BA2DB4" w:rsidRPr="00900CEC">
        <w:rPr>
          <w:rFonts w:ascii="Times New Roman" w:eastAsia="Courier New" w:hAnsi="Times New Roman" w:cs="Times New Roman"/>
          <w:color w:val="000000"/>
          <w:sz w:val="28"/>
          <w:szCs w:val="28"/>
          <w:lang w:val="ru-RU" w:eastAsia="ru-RU"/>
        </w:rPr>
        <w:t xml:space="preserve"> </w:t>
      </w:r>
      <w:r w:rsidRPr="00900CEC">
        <w:rPr>
          <w:rFonts w:ascii="Times New Roman" w:eastAsia="Courier New" w:hAnsi="Times New Roman" w:cs="Times New Roman"/>
          <w:color w:val="000000"/>
          <w:sz w:val="28"/>
          <w:szCs w:val="28"/>
          <w:lang w:val="ru-RU" w:eastAsia="ru-RU"/>
        </w:rPr>
        <w:t xml:space="preserve">навыков оказания первой помощи пострадавшим в </w:t>
      </w:r>
      <w:r w:rsidR="00BA2DB4" w:rsidRPr="00900CEC">
        <w:rPr>
          <w:rFonts w:ascii="Times New Roman" w:eastAsia="Courier New" w:hAnsi="Times New Roman" w:cs="Times New Roman"/>
          <w:color w:val="000000"/>
          <w:sz w:val="28"/>
          <w:szCs w:val="28"/>
          <w:lang w:val="ru-RU" w:eastAsia="ru-RU"/>
        </w:rPr>
        <w:t>результате прои</w:t>
      </w:r>
      <w:r w:rsidR="00F1430C" w:rsidRPr="00900CEC">
        <w:rPr>
          <w:rFonts w:ascii="Times New Roman" w:eastAsia="Courier New" w:hAnsi="Times New Roman" w:cs="Times New Roman"/>
          <w:color w:val="000000"/>
          <w:sz w:val="28"/>
          <w:szCs w:val="28"/>
          <w:lang w:val="ru-RU" w:eastAsia="ru-RU"/>
        </w:rPr>
        <w:t>сшествий</w:t>
      </w:r>
      <w:proofErr w:type="gramStart"/>
      <w:r w:rsidR="00F1430C" w:rsidRPr="00900CEC">
        <w:rPr>
          <w:rFonts w:ascii="Times New Roman" w:eastAsia="Courier New" w:hAnsi="Times New Roman" w:cs="Times New Roman"/>
          <w:color w:val="000000"/>
          <w:sz w:val="28"/>
          <w:szCs w:val="28"/>
          <w:lang w:val="ru-RU" w:eastAsia="ru-RU"/>
        </w:rPr>
        <w:t xml:space="preserve"> </w:t>
      </w:r>
      <w:r w:rsidR="00BA2DB4" w:rsidRPr="00900CEC">
        <w:rPr>
          <w:rFonts w:ascii="Times New Roman" w:eastAsia="Courier New" w:hAnsi="Times New Roman" w:cs="Times New Roman"/>
          <w:color w:val="000000"/>
          <w:sz w:val="28"/>
          <w:szCs w:val="28"/>
          <w:lang w:val="ru-RU" w:eastAsia="ru-RU"/>
        </w:rPr>
        <w:t>;</w:t>
      </w:r>
      <w:proofErr w:type="gramEnd"/>
      <w:r w:rsidR="00BA2DB4" w:rsidRPr="00900CEC">
        <w:rPr>
          <w:rFonts w:ascii="Times New Roman" w:eastAsia="Courier New" w:hAnsi="Times New Roman" w:cs="Times New Roman"/>
          <w:color w:val="000000"/>
          <w:sz w:val="28"/>
          <w:szCs w:val="28"/>
          <w:lang w:val="ru-RU" w:eastAsia="ru-RU"/>
        </w:rPr>
        <w:t xml:space="preserve"> </w:t>
      </w:r>
    </w:p>
    <w:p w:rsidR="00B31C67" w:rsidRPr="00900CEC" w:rsidRDefault="00B31C67" w:rsidP="00900CEC">
      <w:pPr>
        <w:numPr>
          <w:ilvl w:val="0"/>
          <w:numId w:val="7"/>
        </w:numPr>
        <w:tabs>
          <w:tab w:val="left" w:pos="105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обеспечивать соответствие технического состояния </w:t>
      </w:r>
      <w:r w:rsidR="00F1430C" w:rsidRPr="00900CEC">
        <w:rPr>
          <w:rFonts w:ascii="Times New Roman" w:eastAsia="Courier New" w:hAnsi="Times New Roman" w:cs="Times New Roman"/>
          <w:color w:val="000000"/>
          <w:sz w:val="28"/>
          <w:szCs w:val="28"/>
          <w:lang w:val="ru-RU" w:eastAsia="ru-RU"/>
        </w:rPr>
        <w:t>транспортных сре</w:t>
      </w:r>
      <w:proofErr w:type="gramStart"/>
      <w:r w:rsidR="00F1430C" w:rsidRPr="00900CEC">
        <w:rPr>
          <w:rFonts w:ascii="Times New Roman" w:eastAsia="Courier New" w:hAnsi="Times New Roman" w:cs="Times New Roman"/>
          <w:color w:val="000000"/>
          <w:sz w:val="28"/>
          <w:szCs w:val="28"/>
          <w:lang w:val="ru-RU" w:eastAsia="ru-RU"/>
        </w:rPr>
        <w:t xml:space="preserve">дств </w:t>
      </w:r>
      <w:r w:rsidRPr="00900CEC">
        <w:rPr>
          <w:rFonts w:ascii="Times New Roman" w:eastAsia="Courier New" w:hAnsi="Times New Roman" w:cs="Times New Roman"/>
          <w:color w:val="000000"/>
          <w:sz w:val="28"/>
          <w:szCs w:val="28"/>
          <w:lang w:val="ru-RU" w:eastAsia="ru-RU"/>
        </w:rPr>
        <w:t>тр</w:t>
      </w:r>
      <w:proofErr w:type="gramEnd"/>
      <w:r w:rsidRPr="00900CEC">
        <w:rPr>
          <w:rFonts w:ascii="Times New Roman" w:eastAsia="Courier New" w:hAnsi="Times New Roman" w:cs="Times New Roman"/>
          <w:color w:val="000000"/>
          <w:sz w:val="28"/>
          <w:szCs w:val="28"/>
          <w:lang w:val="ru-RU" w:eastAsia="ru-RU"/>
        </w:rPr>
        <w:t xml:space="preserve">ебованиям безопасности дорожного движения и не допускать </w:t>
      </w:r>
      <w:r w:rsidR="00BA2DB4" w:rsidRPr="00900CEC">
        <w:rPr>
          <w:rFonts w:ascii="Times New Roman" w:eastAsia="Courier New" w:hAnsi="Times New Roman" w:cs="Times New Roman"/>
          <w:color w:val="000000"/>
          <w:sz w:val="28"/>
          <w:szCs w:val="28"/>
          <w:lang w:val="ru-RU" w:eastAsia="ru-RU"/>
        </w:rPr>
        <w:t>технику</w:t>
      </w:r>
      <w:r w:rsidRPr="00900CEC">
        <w:rPr>
          <w:rFonts w:ascii="Times New Roman" w:eastAsia="Courier New" w:hAnsi="Times New Roman" w:cs="Times New Roman"/>
          <w:color w:val="000000"/>
          <w:sz w:val="28"/>
          <w:szCs w:val="28"/>
          <w:lang w:val="ru-RU" w:eastAsia="ru-RU"/>
        </w:rPr>
        <w:t xml:space="preserve"> к эксплуатации при наличии неисправностей, угрожающих безопасности дорожного движения</w:t>
      </w:r>
      <w:r w:rsidR="00F1430C" w:rsidRPr="00900CEC">
        <w:rPr>
          <w:rFonts w:ascii="Times New Roman" w:eastAsia="Courier New" w:hAnsi="Times New Roman" w:cs="Times New Roman"/>
          <w:color w:val="000000"/>
          <w:sz w:val="28"/>
          <w:szCs w:val="28"/>
          <w:lang w:val="ru-RU" w:eastAsia="ru-RU"/>
        </w:rPr>
        <w:t xml:space="preserve"> и пассажирам легкового такси</w:t>
      </w:r>
      <w:r w:rsidRPr="00900CEC">
        <w:rPr>
          <w:rFonts w:ascii="Times New Roman" w:eastAsia="Courier New" w:hAnsi="Times New Roman" w:cs="Times New Roman"/>
          <w:color w:val="000000"/>
          <w:sz w:val="28"/>
          <w:szCs w:val="28"/>
          <w:lang w:val="ru-RU" w:eastAsia="ru-RU"/>
        </w:rPr>
        <w:t>;</w:t>
      </w:r>
    </w:p>
    <w:p w:rsidR="00B31C67" w:rsidRPr="00900CEC" w:rsidRDefault="00B31C67" w:rsidP="00900CEC">
      <w:pPr>
        <w:numPr>
          <w:ilvl w:val="0"/>
          <w:numId w:val="7"/>
        </w:numPr>
        <w:tabs>
          <w:tab w:val="left" w:pos="937"/>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B31C67" w:rsidRPr="00900CEC" w:rsidRDefault="00B31C67" w:rsidP="00900CEC">
      <w:pPr>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С целью выполнения указанных требований, субъектам, осуществляющим деятельность</w:t>
      </w:r>
      <w:r w:rsidR="00F1430C" w:rsidRPr="00900CEC">
        <w:rPr>
          <w:rFonts w:ascii="Times New Roman" w:eastAsia="Courier New" w:hAnsi="Times New Roman" w:cs="Times New Roman"/>
          <w:color w:val="000000"/>
          <w:sz w:val="28"/>
          <w:szCs w:val="28"/>
          <w:lang w:val="ru-RU" w:eastAsia="ru-RU"/>
        </w:rPr>
        <w:t xml:space="preserve"> по перевозке пассажиров и багажа легковым такси</w:t>
      </w:r>
      <w:r w:rsidRPr="00900CEC">
        <w:rPr>
          <w:rFonts w:ascii="Times New Roman" w:eastAsia="Courier New" w:hAnsi="Times New Roman" w:cs="Times New Roman"/>
          <w:color w:val="000000"/>
          <w:sz w:val="28"/>
          <w:szCs w:val="28"/>
          <w:lang w:val="ru-RU" w:eastAsia="ru-RU"/>
        </w:rPr>
        <w:t xml:space="preserve">, достаточно выполнить следующий перечень мероприятий, касающихся подготовки работников к </w:t>
      </w:r>
      <w:r w:rsidR="0017780E" w:rsidRPr="00900CEC">
        <w:rPr>
          <w:rFonts w:ascii="Times New Roman" w:eastAsia="Courier New" w:hAnsi="Times New Roman" w:cs="Times New Roman"/>
          <w:color w:val="000000"/>
          <w:sz w:val="28"/>
          <w:szCs w:val="28"/>
          <w:lang w:val="ru-RU" w:eastAsia="ru-RU"/>
        </w:rPr>
        <w:t>организации деятельности</w:t>
      </w:r>
      <w:proofErr w:type="gramStart"/>
      <w:r w:rsidR="0017780E" w:rsidRPr="00900CEC">
        <w:rPr>
          <w:rFonts w:ascii="Times New Roman" w:eastAsia="Courier New" w:hAnsi="Times New Roman" w:cs="Times New Roman"/>
          <w:color w:val="000000"/>
          <w:sz w:val="28"/>
          <w:szCs w:val="28"/>
          <w:lang w:val="ru-RU" w:eastAsia="ru-RU"/>
        </w:rPr>
        <w:t xml:space="preserve"> </w:t>
      </w:r>
      <w:r w:rsidRPr="00900CEC">
        <w:rPr>
          <w:rFonts w:ascii="Times New Roman" w:eastAsia="Courier New" w:hAnsi="Times New Roman" w:cs="Times New Roman"/>
          <w:color w:val="000000"/>
          <w:sz w:val="28"/>
          <w:szCs w:val="28"/>
          <w:lang w:val="ru-RU" w:eastAsia="ru-RU"/>
        </w:rPr>
        <w:t>:</w:t>
      </w:r>
      <w:proofErr w:type="gramEnd"/>
    </w:p>
    <w:p w:rsidR="00B31C67" w:rsidRPr="00900CEC" w:rsidRDefault="00B31C67" w:rsidP="00900CEC">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1" w:name="bookmark4"/>
      <w:r w:rsidRPr="00900CEC">
        <w:rPr>
          <w:rFonts w:ascii="Times New Roman" w:hAnsi="Times New Roman" w:cs="Times New Roman"/>
          <w:b/>
          <w:sz w:val="28"/>
          <w:szCs w:val="28"/>
          <w:lang w:val="ru-RU"/>
        </w:rPr>
        <w:t>Мероприятия по подготовке работников к безопасной работе:</w:t>
      </w:r>
      <w:bookmarkEnd w:id="1"/>
    </w:p>
    <w:p w:rsidR="00AC11C5" w:rsidRPr="00900CEC" w:rsidRDefault="00B31C67" w:rsidP="00900CEC">
      <w:pPr>
        <w:numPr>
          <w:ilvl w:val="0"/>
          <w:numId w:val="7"/>
        </w:numPr>
        <w:tabs>
          <w:tab w:val="left" w:pos="908"/>
        </w:tabs>
        <w:spacing w:line="276" w:lineRule="auto"/>
        <w:ind w:left="20" w:right="20" w:firstLine="547"/>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обеспечение прохождения профессионального отбора и профессиональной подготовки работников</w:t>
      </w:r>
      <w:r w:rsidR="00AC11C5" w:rsidRPr="00900CEC">
        <w:rPr>
          <w:rFonts w:ascii="Times New Roman" w:eastAsia="Courier New" w:hAnsi="Times New Roman" w:cs="Times New Roman"/>
          <w:color w:val="000000"/>
          <w:sz w:val="28"/>
          <w:szCs w:val="28"/>
          <w:lang w:val="ru-RU" w:eastAsia="ru-RU"/>
        </w:rPr>
        <w:t>;</w:t>
      </w:r>
      <w:r w:rsidRPr="00900CEC">
        <w:rPr>
          <w:rFonts w:ascii="Times New Roman" w:eastAsia="Courier New" w:hAnsi="Times New Roman" w:cs="Times New Roman"/>
          <w:color w:val="000000"/>
          <w:sz w:val="28"/>
          <w:szCs w:val="28"/>
          <w:lang w:val="ru-RU" w:eastAsia="ru-RU"/>
        </w:rPr>
        <w:t xml:space="preserve"> </w:t>
      </w:r>
    </w:p>
    <w:p w:rsidR="00B31C67" w:rsidRPr="00900CEC" w:rsidRDefault="0017780E" w:rsidP="00900CEC">
      <w:pPr>
        <w:numPr>
          <w:ilvl w:val="0"/>
          <w:numId w:val="7"/>
        </w:numPr>
        <w:tabs>
          <w:tab w:val="left" w:pos="918"/>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проведение </w:t>
      </w:r>
      <w:proofErr w:type="spellStart"/>
      <w:r w:rsidRPr="00900CEC">
        <w:rPr>
          <w:rFonts w:ascii="Times New Roman" w:eastAsia="Courier New" w:hAnsi="Times New Roman" w:cs="Times New Roman"/>
          <w:color w:val="000000"/>
          <w:sz w:val="28"/>
          <w:szCs w:val="28"/>
          <w:lang w:val="ru-RU" w:eastAsia="ru-RU"/>
        </w:rPr>
        <w:t>предрейсовых</w:t>
      </w:r>
      <w:proofErr w:type="spellEnd"/>
      <w:r w:rsidRPr="00900CEC">
        <w:rPr>
          <w:rFonts w:ascii="Times New Roman" w:eastAsia="Courier New" w:hAnsi="Times New Roman" w:cs="Times New Roman"/>
          <w:color w:val="000000"/>
          <w:sz w:val="28"/>
          <w:szCs w:val="28"/>
          <w:lang w:val="ru-RU" w:eastAsia="ru-RU"/>
        </w:rPr>
        <w:t xml:space="preserve"> и </w:t>
      </w:r>
      <w:proofErr w:type="spellStart"/>
      <w:r w:rsidRPr="00900CEC">
        <w:rPr>
          <w:rFonts w:ascii="Times New Roman" w:eastAsia="Courier New" w:hAnsi="Times New Roman" w:cs="Times New Roman"/>
          <w:color w:val="000000"/>
          <w:sz w:val="28"/>
          <w:szCs w:val="28"/>
          <w:lang w:val="ru-RU" w:eastAsia="ru-RU"/>
        </w:rPr>
        <w:t>послерейсовых</w:t>
      </w:r>
      <w:proofErr w:type="spellEnd"/>
      <w:r w:rsidRPr="00900CEC">
        <w:rPr>
          <w:rFonts w:ascii="Times New Roman" w:eastAsia="Courier New" w:hAnsi="Times New Roman" w:cs="Times New Roman"/>
          <w:color w:val="000000"/>
          <w:sz w:val="28"/>
          <w:szCs w:val="28"/>
          <w:lang w:val="ru-RU" w:eastAsia="ru-RU"/>
        </w:rPr>
        <w:t xml:space="preserve"> медицинских осмотров;</w:t>
      </w:r>
    </w:p>
    <w:p w:rsidR="00B31C67" w:rsidRPr="00900CEC" w:rsidRDefault="00B31C67" w:rsidP="00900CEC">
      <w:pPr>
        <w:numPr>
          <w:ilvl w:val="0"/>
          <w:numId w:val="7"/>
        </w:numPr>
        <w:tabs>
          <w:tab w:val="left" w:pos="850"/>
        </w:tabs>
        <w:spacing w:line="276" w:lineRule="auto"/>
        <w:ind w:left="20" w:righ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обеспечение </w:t>
      </w:r>
      <w:r w:rsidR="00CA4FFC" w:rsidRPr="00900CEC">
        <w:rPr>
          <w:rFonts w:ascii="Times New Roman" w:eastAsia="Courier New" w:hAnsi="Times New Roman" w:cs="Times New Roman"/>
          <w:color w:val="000000"/>
          <w:sz w:val="28"/>
          <w:szCs w:val="28"/>
          <w:lang w:val="ru-RU" w:eastAsia="ru-RU"/>
        </w:rPr>
        <w:t>работников</w:t>
      </w:r>
      <w:r w:rsidRPr="00900CEC">
        <w:rPr>
          <w:rFonts w:ascii="Times New Roman" w:eastAsia="Courier New" w:hAnsi="Times New Roman" w:cs="Times New Roman"/>
          <w:color w:val="000000"/>
          <w:sz w:val="28"/>
          <w:szCs w:val="28"/>
          <w:lang w:val="ru-RU" w:eastAsia="ru-RU"/>
        </w:rPr>
        <w:t xml:space="preserve"> оперативной информацией по обеспечению безопасной </w:t>
      </w:r>
      <w:r w:rsidR="00CA4FFC" w:rsidRPr="00900CEC">
        <w:rPr>
          <w:rFonts w:ascii="Times New Roman" w:eastAsia="Courier New" w:hAnsi="Times New Roman" w:cs="Times New Roman"/>
          <w:color w:val="000000"/>
          <w:sz w:val="28"/>
          <w:szCs w:val="28"/>
          <w:lang w:val="ru-RU" w:eastAsia="ru-RU"/>
        </w:rPr>
        <w:t xml:space="preserve">эксплуатации </w:t>
      </w:r>
      <w:r w:rsidR="0017780E" w:rsidRPr="00900CEC">
        <w:rPr>
          <w:rFonts w:ascii="Times New Roman" w:eastAsia="Courier New" w:hAnsi="Times New Roman" w:cs="Times New Roman"/>
          <w:color w:val="000000"/>
          <w:sz w:val="28"/>
          <w:szCs w:val="28"/>
          <w:lang w:val="ru-RU" w:eastAsia="ru-RU"/>
        </w:rPr>
        <w:t>транспортных средств</w:t>
      </w:r>
      <w:r w:rsidRPr="00900CEC">
        <w:rPr>
          <w:rFonts w:ascii="Times New Roman" w:eastAsia="Courier New" w:hAnsi="Times New Roman" w:cs="Times New Roman"/>
          <w:color w:val="000000"/>
          <w:sz w:val="28"/>
          <w:szCs w:val="28"/>
          <w:lang w:val="ru-RU" w:eastAsia="ru-RU"/>
        </w:rPr>
        <w:t xml:space="preserve"> путем проведения соответствующих инструктажей;</w:t>
      </w:r>
    </w:p>
    <w:p w:rsidR="00B31C67" w:rsidRPr="00900CEC" w:rsidRDefault="00B31C67" w:rsidP="00900CEC">
      <w:pPr>
        <w:numPr>
          <w:ilvl w:val="0"/>
          <w:numId w:val="7"/>
        </w:numPr>
        <w:tabs>
          <w:tab w:val="left" w:pos="856"/>
        </w:tabs>
        <w:spacing w:line="276" w:lineRule="auto"/>
        <w:ind w:left="20" w:firstLine="62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обеспечение проведения обязательных медицинских осмотров;</w:t>
      </w:r>
    </w:p>
    <w:p w:rsidR="00AE030D" w:rsidRPr="00900CEC" w:rsidRDefault="00AE030D" w:rsidP="00900CEC">
      <w:pPr>
        <w:keepNext/>
        <w:keepLines/>
        <w:numPr>
          <w:ilvl w:val="0"/>
          <w:numId w:val="8"/>
        </w:numPr>
        <w:tabs>
          <w:tab w:val="left" w:pos="1134"/>
        </w:tabs>
        <w:spacing w:line="276" w:lineRule="auto"/>
        <w:ind w:left="0" w:firstLine="709"/>
        <w:jc w:val="both"/>
        <w:outlineLvl w:val="0"/>
        <w:rPr>
          <w:rFonts w:ascii="Times New Roman" w:hAnsi="Times New Roman" w:cs="Times New Roman"/>
          <w:b/>
          <w:sz w:val="28"/>
          <w:szCs w:val="28"/>
          <w:lang w:val="ru-RU"/>
        </w:rPr>
      </w:pPr>
      <w:bookmarkStart w:id="2" w:name="bookmark5"/>
      <w:r w:rsidRPr="00900CEC">
        <w:rPr>
          <w:rFonts w:ascii="Times New Roman" w:hAnsi="Times New Roman" w:cs="Times New Roman"/>
          <w:b/>
          <w:sz w:val="28"/>
          <w:szCs w:val="28"/>
          <w:lang w:val="ru-RU"/>
        </w:rPr>
        <w:t>Мероприятия по подготовке транспортных сре</w:t>
      </w:r>
      <w:proofErr w:type="gramStart"/>
      <w:r w:rsidRPr="00900CEC">
        <w:rPr>
          <w:rFonts w:ascii="Times New Roman" w:hAnsi="Times New Roman" w:cs="Times New Roman"/>
          <w:b/>
          <w:sz w:val="28"/>
          <w:szCs w:val="28"/>
          <w:lang w:val="ru-RU"/>
        </w:rPr>
        <w:t>дств к б</w:t>
      </w:r>
      <w:proofErr w:type="gramEnd"/>
      <w:r w:rsidRPr="00900CEC">
        <w:rPr>
          <w:rFonts w:ascii="Times New Roman" w:hAnsi="Times New Roman" w:cs="Times New Roman"/>
          <w:b/>
          <w:sz w:val="28"/>
          <w:szCs w:val="28"/>
          <w:lang w:val="ru-RU"/>
        </w:rPr>
        <w:t>езопасной эксплуатации:</w:t>
      </w:r>
      <w:bookmarkEnd w:id="2"/>
    </w:p>
    <w:p w:rsidR="00AE030D" w:rsidRPr="00900CEC" w:rsidRDefault="00AE030D" w:rsidP="00900CEC">
      <w:pPr>
        <w:numPr>
          <w:ilvl w:val="0"/>
          <w:numId w:val="7"/>
        </w:numPr>
        <w:tabs>
          <w:tab w:val="left" w:pos="83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проверка соответствия транспортных средств по назначению и </w:t>
      </w:r>
      <w:proofErr w:type="gramStart"/>
      <w:r w:rsidRPr="00900CEC">
        <w:rPr>
          <w:rFonts w:ascii="Times New Roman" w:eastAsia="Courier New" w:hAnsi="Times New Roman" w:cs="Times New Roman"/>
          <w:color w:val="000000"/>
          <w:sz w:val="28"/>
          <w:szCs w:val="28"/>
          <w:lang w:val="ru-RU" w:eastAsia="ru-RU"/>
        </w:rPr>
        <w:t>конструкции</w:t>
      </w:r>
      <w:proofErr w:type="gramEnd"/>
      <w:r w:rsidRPr="00900CEC">
        <w:rPr>
          <w:rFonts w:ascii="Times New Roman" w:eastAsia="Courier New" w:hAnsi="Times New Roman" w:cs="Times New Roman"/>
          <w:color w:val="000000"/>
          <w:sz w:val="28"/>
          <w:szCs w:val="28"/>
          <w:lang w:val="ru-RU" w:eastAsia="ru-RU"/>
        </w:rPr>
        <w:t xml:space="preserve"> техническим требованиям к осуществляемым перевозкам пассажиров и багажа;</w:t>
      </w:r>
    </w:p>
    <w:p w:rsidR="00AE030D" w:rsidRPr="00900CEC" w:rsidRDefault="00AE030D" w:rsidP="00900CEC">
      <w:pPr>
        <w:numPr>
          <w:ilvl w:val="0"/>
          <w:numId w:val="7"/>
        </w:numPr>
        <w:tabs>
          <w:tab w:val="left" w:pos="759"/>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 xml:space="preserve">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путевой лист, разрешение на право </w:t>
      </w:r>
      <w:proofErr w:type="gramStart"/>
      <w:r w:rsidRPr="00900CEC">
        <w:rPr>
          <w:rFonts w:ascii="Times New Roman" w:eastAsia="Courier New" w:hAnsi="Times New Roman" w:cs="Times New Roman"/>
          <w:color w:val="000000"/>
          <w:sz w:val="28"/>
          <w:szCs w:val="28"/>
          <w:lang w:val="ru-RU" w:eastAsia="ru-RU"/>
        </w:rPr>
        <w:t>деятельности</w:t>
      </w:r>
      <w:proofErr w:type="gramEnd"/>
      <w:r w:rsidRPr="00900CEC">
        <w:rPr>
          <w:rFonts w:ascii="Times New Roman" w:eastAsia="Courier New" w:hAnsi="Times New Roman" w:cs="Times New Roman"/>
          <w:color w:val="000000"/>
          <w:sz w:val="28"/>
          <w:szCs w:val="28"/>
          <w:lang w:val="ru-RU" w:eastAsia="ru-RU"/>
        </w:rPr>
        <w:t xml:space="preserve"> а также иные документы, необходимые для осуществления конкретного вида эксплуатации, в соответствии с законодательством Российской Федерации;</w:t>
      </w:r>
    </w:p>
    <w:p w:rsidR="00AE030D" w:rsidRPr="00900CEC" w:rsidRDefault="00AE030D" w:rsidP="00900CEC">
      <w:pPr>
        <w:numPr>
          <w:ilvl w:val="0"/>
          <w:numId w:val="7"/>
        </w:numPr>
        <w:tabs>
          <w:tab w:val="left" w:pos="874"/>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поддержание транспортных сре</w:t>
      </w:r>
      <w:proofErr w:type="gramStart"/>
      <w:r w:rsidRPr="00900CEC">
        <w:rPr>
          <w:rFonts w:ascii="Times New Roman" w:eastAsia="Courier New" w:hAnsi="Times New Roman" w:cs="Times New Roman"/>
          <w:color w:val="000000"/>
          <w:sz w:val="28"/>
          <w:szCs w:val="28"/>
          <w:lang w:val="ru-RU" w:eastAsia="ru-RU"/>
        </w:rPr>
        <w:t>дств в т</w:t>
      </w:r>
      <w:proofErr w:type="gramEnd"/>
      <w:r w:rsidRPr="00900CEC">
        <w:rPr>
          <w:rFonts w:ascii="Times New Roman" w:eastAsia="Courier New" w:hAnsi="Times New Roman" w:cs="Times New Roman"/>
          <w:color w:val="000000"/>
          <w:sz w:val="28"/>
          <w:szCs w:val="28"/>
          <w:lang w:val="ru-RU" w:eastAsia="ru-RU"/>
        </w:rPr>
        <w:t>ехнически исправном состоянии в соответствии с инструкцией по эксплуатации изготовителя транспортного средства;</w:t>
      </w:r>
    </w:p>
    <w:p w:rsidR="00AE030D" w:rsidRPr="00900CEC" w:rsidRDefault="00AE030D" w:rsidP="00900CEC">
      <w:pPr>
        <w:numPr>
          <w:ilvl w:val="0"/>
          <w:numId w:val="7"/>
        </w:numPr>
        <w:tabs>
          <w:tab w:val="left" w:pos="846"/>
        </w:tabs>
        <w:spacing w:line="276" w:lineRule="auto"/>
        <w:ind w:left="20" w:right="20" w:firstLine="580"/>
        <w:jc w:val="both"/>
        <w:rPr>
          <w:rFonts w:ascii="Times New Roman" w:eastAsia="Courier New" w:hAnsi="Times New Roman" w:cs="Times New Roman"/>
          <w:color w:val="000000"/>
          <w:sz w:val="28"/>
          <w:szCs w:val="28"/>
          <w:lang w:val="ru-RU" w:eastAsia="ru-RU"/>
        </w:rPr>
      </w:pPr>
      <w:r w:rsidRPr="00900CEC">
        <w:rPr>
          <w:rFonts w:ascii="Times New Roman" w:eastAsia="Courier New" w:hAnsi="Times New Roman" w:cs="Times New Roman"/>
          <w:color w:val="000000"/>
          <w:sz w:val="28"/>
          <w:szCs w:val="28"/>
          <w:lang w:val="ru-RU" w:eastAsia="ru-RU"/>
        </w:rPr>
        <w:t>проведение работ по техническому обслуживанию и ремонту транспортных сре</w:t>
      </w:r>
      <w:proofErr w:type="gramStart"/>
      <w:r w:rsidRPr="00900CEC">
        <w:rPr>
          <w:rFonts w:ascii="Times New Roman" w:eastAsia="Courier New" w:hAnsi="Times New Roman" w:cs="Times New Roman"/>
          <w:color w:val="000000"/>
          <w:sz w:val="28"/>
          <w:szCs w:val="28"/>
          <w:lang w:val="ru-RU" w:eastAsia="ru-RU"/>
        </w:rPr>
        <w:t>дств в п</w:t>
      </w:r>
      <w:proofErr w:type="gramEnd"/>
      <w:r w:rsidRPr="00900CEC">
        <w:rPr>
          <w:rFonts w:ascii="Times New Roman" w:eastAsia="Courier New" w:hAnsi="Times New Roman" w:cs="Times New Roman"/>
          <w:color w:val="000000"/>
          <w:sz w:val="28"/>
          <w:szCs w:val="28"/>
          <w:lang w:val="ru-RU" w:eastAsia="ru-RU"/>
        </w:rPr>
        <w:t>орядке и объемах, определяемых технической и эксплуатационной документацией изготовителей транспортных средств;</w:t>
      </w:r>
    </w:p>
    <w:p w:rsidR="007960AF" w:rsidRPr="00900CEC" w:rsidRDefault="00AE030D" w:rsidP="00900CEC">
      <w:pPr>
        <w:tabs>
          <w:tab w:val="left" w:pos="942"/>
        </w:tabs>
        <w:spacing w:line="278" w:lineRule="auto"/>
        <w:ind w:right="227"/>
        <w:jc w:val="both"/>
        <w:rPr>
          <w:rFonts w:ascii="Times New Roman" w:hAnsi="Times New Roman" w:cs="Times New Roman"/>
          <w:sz w:val="28"/>
          <w:szCs w:val="28"/>
          <w:lang w:val="ru-RU"/>
        </w:rPr>
      </w:pPr>
      <w:r w:rsidRPr="00900CEC">
        <w:rPr>
          <w:rFonts w:ascii="Times New Roman" w:eastAsia="Courier New" w:hAnsi="Times New Roman" w:cs="Times New Roman"/>
          <w:color w:val="000000"/>
          <w:sz w:val="28"/>
          <w:szCs w:val="28"/>
          <w:lang w:val="ru-RU" w:eastAsia="ru-RU"/>
        </w:rPr>
        <w:t xml:space="preserve">         -проведение ежедневного контроля технического состояния транспортных средств перед выездом на линию и по возвращении к месту стоянки с </w:t>
      </w:r>
      <w:r w:rsidRPr="00900CEC">
        <w:rPr>
          <w:rFonts w:ascii="Times New Roman" w:eastAsia="Courier New" w:hAnsi="Times New Roman" w:cs="Times New Roman"/>
          <w:color w:val="000000"/>
          <w:sz w:val="28"/>
          <w:szCs w:val="28"/>
          <w:lang w:val="ru-RU" w:eastAsia="ru-RU"/>
        </w:rPr>
        <w:lastRenderedPageBreak/>
        <w:t xml:space="preserve">соответствующей отметкой о технической исправности (неисправности) транспортных средств </w:t>
      </w:r>
      <w:proofErr w:type="gramStart"/>
      <w:r w:rsidRPr="00900CEC">
        <w:rPr>
          <w:rFonts w:ascii="Times New Roman" w:eastAsia="Courier New" w:hAnsi="Times New Roman" w:cs="Times New Roman"/>
          <w:color w:val="000000"/>
          <w:sz w:val="28"/>
          <w:szCs w:val="28"/>
          <w:lang w:val="ru-RU" w:eastAsia="ru-RU"/>
        </w:rPr>
        <w:t>в</w:t>
      </w:r>
      <w:proofErr w:type="gramEnd"/>
      <w:r w:rsidRPr="00900CEC">
        <w:rPr>
          <w:rFonts w:ascii="Times New Roman" w:eastAsia="Courier New" w:hAnsi="Times New Roman" w:cs="Times New Roman"/>
          <w:color w:val="000000"/>
          <w:sz w:val="28"/>
          <w:szCs w:val="28"/>
          <w:lang w:val="ru-RU" w:eastAsia="ru-RU"/>
        </w:rPr>
        <w:t xml:space="preserve"> путевом</w:t>
      </w:r>
    </w:p>
    <w:p w:rsidR="006C79C6" w:rsidRPr="00900CEC" w:rsidRDefault="007C61F2" w:rsidP="00900CEC">
      <w:pPr>
        <w:pStyle w:val="1"/>
        <w:numPr>
          <w:ilvl w:val="1"/>
          <w:numId w:val="3"/>
        </w:numPr>
        <w:tabs>
          <w:tab w:val="left" w:pos="1182"/>
        </w:tabs>
        <w:spacing w:before="194" w:line="278" w:lineRule="auto"/>
        <w:ind w:left="582" w:right="224" w:firstLine="0"/>
        <w:jc w:val="both"/>
        <w:rPr>
          <w:rFonts w:ascii="Times New Roman" w:hAnsi="Times New Roman" w:cs="Times New Roman"/>
          <w:lang w:val="ru-RU"/>
        </w:rPr>
      </w:pPr>
      <w:r w:rsidRPr="00900CEC">
        <w:rPr>
          <w:rFonts w:ascii="Times New Roman" w:hAnsi="Times New Roman" w:cs="Times New Roman"/>
          <w:lang w:val="ru-RU"/>
        </w:rPr>
        <w:t>Наложенные по результатам контрольно-надзорных мероприятий меры административной и иной публично-правовой</w:t>
      </w:r>
      <w:r w:rsidRPr="00900CEC">
        <w:rPr>
          <w:rFonts w:ascii="Times New Roman" w:hAnsi="Times New Roman" w:cs="Times New Roman"/>
          <w:spacing w:val="-15"/>
          <w:lang w:val="ru-RU"/>
        </w:rPr>
        <w:t xml:space="preserve"> </w:t>
      </w:r>
      <w:r w:rsidRPr="00900CEC">
        <w:rPr>
          <w:rFonts w:ascii="Times New Roman" w:hAnsi="Times New Roman" w:cs="Times New Roman"/>
          <w:lang w:val="ru-RU"/>
        </w:rPr>
        <w:t>ответственности</w:t>
      </w:r>
    </w:p>
    <w:p w:rsidR="006C79C6" w:rsidRPr="00900CEC" w:rsidRDefault="006C79C6" w:rsidP="00900CEC">
      <w:pPr>
        <w:pStyle w:val="a3"/>
        <w:spacing w:before="11"/>
        <w:jc w:val="both"/>
        <w:rPr>
          <w:rFonts w:ascii="Times New Roman" w:hAnsi="Times New Roman" w:cs="Times New Roman"/>
          <w:b/>
          <w:lang w:val="ru-RU"/>
        </w:rPr>
      </w:pP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6946"/>
      </w:tblGrid>
      <w:tr w:rsidR="00774349" w:rsidRPr="00BE4C4E" w:rsidTr="00AE030D">
        <w:trPr>
          <w:trHeight w:val="2405"/>
        </w:trPr>
        <w:tc>
          <w:tcPr>
            <w:tcW w:w="2835" w:type="dxa"/>
          </w:tcPr>
          <w:p w:rsidR="00774349" w:rsidRPr="00900CEC" w:rsidRDefault="00774349" w:rsidP="00900CEC">
            <w:pPr>
              <w:pStyle w:val="TableParagraph"/>
              <w:spacing w:line="292" w:lineRule="exact"/>
              <w:ind w:left="575" w:right="100"/>
              <w:jc w:val="both"/>
              <w:rPr>
                <w:rFonts w:ascii="Times New Roman" w:hAnsi="Times New Roman" w:cs="Times New Roman"/>
                <w:b/>
                <w:sz w:val="28"/>
                <w:szCs w:val="28"/>
              </w:rPr>
            </w:pPr>
            <w:proofErr w:type="spellStart"/>
            <w:r w:rsidRPr="00900CEC">
              <w:rPr>
                <w:rFonts w:ascii="Times New Roman" w:hAnsi="Times New Roman" w:cs="Times New Roman"/>
                <w:b/>
                <w:sz w:val="28"/>
                <w:szCs w:val="28"/>
              </w:rPr>
              <w:t>Показатели</w:t>
            </w:r>
            <w:proofErr w:type="spellEnd"/>
          </w:p>
        </w:tc>
        <w:tc>
          <w:tcPr>
            <w:tcW w:w="6946" w:type="dxa"/>
          </w:tcPr>
          <w:p w:rsidR="00774349" w:rsidRPr="00900CEC" w:rsidRDefault="00AE030D" w:rsidP="00900CEC">
            <w:pPr>
              <w:pStyle w:val="TableParagraph"/>
              <w:spacing w:line="292" w:lineRule="exact"/>
              <w:ind w:left="133" w:right="134"/>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Осуществление государственного – </w:t>
            </w:r>
            <w:proofErr w:type="gramStart"/>
            <w:r w:rsidRPr="00900CEC">
              <w:rPr>
                <w:rFonts w:ascii="Times New Roman" w:hAnsi="Times New Roman" w:cs="Times New Roman"/>
                <w:sz w:val="28"/>
                <w:szCs w:val="28"/>
                <w:lang w:val="ru-RU"/>
              </w:rPr>
              <w:t>контроля за</w:t>
            </w:r>
            <w:proofErr w:type="gramEnd"/>
            <w:r w:rsidRPr="00900CEC">
              <w:rPr>
                <w:rFonts w:ascii="Times New Roman" w:hAnsi="Times New Roman" w:cs="Times New Roman"/>
                <w:sz w:val="28"/>
                <w:szCs w:val="28"/>
                <w:lang w:val="ru-RU"/>
              </w:rPr>
              <w:t xml:space="preserve">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w:t>
            </w:r>
          </w:p>
        </w:tc>
      </w:tr>
      <w:tr w:rsidR="00791411" w:rsidRPr="00900CEC" w:rsidTr="00AE030D">
        <w:trPr>
          <w:trHeight w:val="1161"/>
        </w:trPr>
        <w:tc>
          <w:tcPr>
            <w:tcW w:w="2835" w:type="dxa"/>
          </w:tcPr>
          <w:p w:rsidR="00791411" w:rsidRPr="00900CEC" w:rsidRDefault="00791411" w:rsidP="00900CEC">
            <w:pPr>
              <w:pStyle w:val="TableParagraph"/>
              <w:tabs>
                <w:tab w:val="left" w:pos="2009"/>
              </w:tabs>
              <w:ind w:left="103" w:right="100"/>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Составлено протоколов</w:t>
            </w:r>
            <w:r w:rsidRPr="00900CEC">
              <w:rPr>
                <w:rFonts w:ascii="Times New Roman" w:hAnsi="Times New Roman" w:cs="Times New Roman"/>
                <w:sz w:val="28"/>
                <w:szCs w:val="28"/>
                <w:lang w:val="ru-RU"/>
              </w:rPr>
              <w:tab/>
              <w:t>об административном правонарушении</w:t>
            </w:r>
          </w:p>
        </w:tc>
        <w:tc>
          <w:tcPr>
            <w:tcW w:w="6946" w:type="dxa"/>
            <w:vAlign w:val="center"/>
          </w:tcPr>
          <w:p w:rsidR="00791411" w:rsidRPr="00900CEC" w:rsidRDefault="00791411" w:rsidP="00900CEC">
            <w:pPr>
              <w:pStyle w:val="TableParagraph"/>
              <w:ind w:left="133" w:right="133"/>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0</w:t>
            </w:r>
          </w:p>
        </w:tc>
      </w:tr>
      <w:tr w:rsidR="00791411" w:rsidRPr="00900CEC" w:rsidTr="00AE030D">
        <w:trPr>
          <w:trHeight w:hRule="exact" w:val="2062"/>
        </w:trPr>
        <w:tc>
          <w:tcPr>
            <w:tcW w:w="2835" w:type="dxa"/>
          </w:tcPr>
          <w:p w:rsidR="00791411" w:rsidRPr="00900CEC" w:rsidRDefault="00791411" w:rsidP="00900CEC">
            <w:pPr>
              <w:pStyle w:val="TableParagraph"/>
              <w:tabs>
                <w:tab w:val="left" w:pos="2152"/>
              </w:tabs>
              <w:ind w:left="103" w:right="101"/>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Вынесено постановлений (принято решений) о привлечении</w:t>
            </w:r>
            <w:r w:rsidRPr="00900CEC">
              <w:rPr>
                <w:rFonts w:ascii="Times New Roman" w:hAnsi="Times New Roman" w:cs="Times New Roman"/>
                <w:sz w:val="28"/>
                <w:szCs w:val="28"/>
                <w:lang w:val="ru-RU"/>
              </w:rPr>
              <w:tab/>
              <w:t>к административной ответственности, всего</w:t>
            </w:r>
          </w:p>
        </w:tc>
        <w:tc>
          <w:tcPr>
            <w:tcW w:w="6946" w:type="dxa"/>
            <w:vAlign w:val="center"/>
          </w:tcPr>
          <w:p w:rsidR="00791411" w:rsidRPr="00900CEC" w:rsidRDefault="00791411" w:rsidP="00900CEC">
            <w:pPr>
              <w:pStyle w:val="TableParagraph"/>
              <w:ind w:left="0"/>
              <w:jc w:val="both"/>
              <w:rPr>
                <w:rFonts w:ascii="Times New Roman" w:hAnsi="Times New Roman" w:cs="Times New Roman"/>
                <w:b/>
                <w:sz w:val="28"/>
                <w:szCs w:val="28"/>
                <w:lang w:val="ru-RU"/>
              </w:rPr>
            </w:pPr>
          </w:p>
          <w:p w:rsidR="00791411" w:rsidRPr="00900CEC" w:rsidRDefault="00791411" w:rsidP="00900CEC">
            <w:pPr>
              <w:pStyle w:val="TableParagraph"/>
              <w:spacing w:before="1"/>
              <w:ind w:left="140" w:right="140"/>
              <w:jc w:val="both"/>
              <w:rPr>
                <w:rFonts w:ascii="Times New Roman" w:hAnsi="Times New Roman" w:cs="Times New Roman"/>
                <w:b/>
                <w:sz w:val="28"/>
                <w:szCs w:val="28"/>
                <w:lang w:val="ru-RU"/>
              </w:rPr>
            </w:pPr>
          </w:p>
          <w:p w:rsidR="00791411" w:rsidRPr="00900CEC" w:rsidRDefault="00791411" w:rsidP="00900CEC">
            <w:pPr>
              <w:pStyle w:val="TableParagraph"/>
              <w:ind w:left="0"/>
              <w:jc w:val="both"/>
              <w:rPr>
                <w:rFonts w:ascii="Times New Roman" w:hAnsi="Times New Roman" w:cs="Times New Roman"/>
                <w:b/>
                <w:sz w:val="28"/>
                <w:szCs w:val="28"/>
                <w:lang w:val="ru-RU"/>
              </w:rPr>
            </w:pPr>
          </w:p>
          <w:p w:rsidR="00791411" w:rsidRPr="00900CEC" w:rsidRDefault="00791411" w:rsidP="00900CEC">
            <w:pPr>
              <w:pStyle w:val="TableParagraph"/>
              <w:ind w:left="0"/>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0</w:t>
            </w:r>
          </w:p>
          <w:p w:rsidR="00791411" w:rsidRPr="00900CEC" w:rsidRDefault="00791411" w:rsidP="00900CEC">
            <w:pPr>
              <w:pStyle w:val="TableParagraph"/>
              <w:ind w:left="0"/>
              <w:jc w:val="both"/>
              <w:rPr>
                <w:rFonts w:ascii="Times New Roman" w:hAnsi="Times New Roman" w:cs="Times New Roman"/>
                <w:b/>
                <w:sz w:val="28"/>
                <w:szCs w:val="28"/>
                <w:lang w:val="ru-RU"/>
              </w:rPr>
            </w:pPr>
          </w:p>
          <w:p w:rsidR="00791411" w:rsidRPr="00900CEC" w:rsidRDefault="00791411" w:rsidP="00900CEC">
            <w:pPr>
              <w:pStyle w:val="TableParagraph"/>
              <w:spacing w:before="1"/>
              <w:ind w:left="133" w:right="133"/>
              <w:jc w:val="both"/>
              <w:rPr>
                <w:rFonts w:ascii="Times New Roman" w:hAnsi="Times New Roman" w:cs="Times New Roman"/>
                <w:b/>
                <w:sz w:val="28"/>
                <w:szCs w:val="28"/>
                <w:lang w:val="ru-RU"/>
              </w:rPr>
            </w:pPr>
          </w:p>
        </w:tc>
      </w:tr>
      <w:tr w:rsidR="00791411" w:rsidRPr="00900CEC" w:rsidTr="00AE030D">
        <w:trPr>
          <w:trHeight w:hRule="exact" w:val="1357"/>
        </w:trPr>
        <w:tc>
          <w:tcPr>
            <w:tcW w:w="2835" w:type="dxa"/>
          </w:tcPr>
          <w:p w:rsidR="00791411" w:rsidRPr="00900CEC" w:rsidRDefault="00791411" w:rsidP="00900CEC">
            <w:pPr>
              <w:pStyle w:val="TableParagraph"/>
              <w:ind w:left="103" w:right="417"/>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Вынесено </w:t>
            </w:r>
            <w:proofErr w:type="gramStart"/>
            <w:r w:rsidR="00AE030D" w:rsidRPr="00900CEC">
              <w:rPr>
                <w:rFonts w:ascii="Times New Roman" w:hAnsi="Times New Roman" w:cs="Times New Roman"/>
                <w:sz w:val="28"/>
                <w:szCs w:val="28"/>
                <w:lang w:val="ru-RU"/>
              </w:rPr>
              <w:t>административных-предупреждений</w:t>
            </w:r>
            <w:proofErr w:type="gramEnd"/>
          </w:p>
        </w:tc>
        <w:tc>
          <w:tcPr>
            <w:tcW w:w="6946" w:type="dxa"/>
            <w:vAlign w:val="center"/>
          </w:tcPr>
          <w:p w:rsidR="00791411" w:rsidRPr="00900CEC" w:rsidRDefault="00791411" w:rsidP="00900CEC">
            <w:pPr>
              <w:pStyle w:val="TableParagraph"/>
              <w:spacing w:before="122"/>
              <w:ind w:left="140" w:right="140"/>
              <w:jc w:val="both"/>
              <w:rPr>
                <w:rFonts w:ascii="Times New Roman" w:hAnsi="Times New Roman" w:cs="Times New Roman"/>
                <w:b/>
                <w:sz w:val="28"/>
                <w:szCs w:val="28"/>
                <w:lang w:val="ru-RU"/>
              </w:rPr>
            </w:pPr>
          </w:p>
          <w:p w:rsidR="00791411" w:rsidRPr="00900CEC" w:rsidRDefault="00B545B2" w:rsidP="00900CEC">
            <w:pPr>
              <w:pStyle w:val="TableParagraph"/>
              <w:spacing w:before="122"/>
              <w:ind w:left="133" w:right="133"/>
              <w:jc w:val="both"/>
              <w:rPr>
                <w:rFonts w:ascii="Times New Roman" w:hAnsi="Times New Roman" w:cs="Times New Roman"/>
                <w:b/>
                <w:sz w:val="28"/>
                <w:szCs w:val="28"/>
                <w:lang w:val="ru-RU"/>
              </w:rPr>
            </w:pPr>
            <w:r>
              <w:rPr>
                <w:rFonts w:ascii="Times New Roman" w:hAnsi="Times New Roman" w:cs="Times New Roman"/>
                <w:b/>
                <w:sz w:val="28"/>
                <w:szCs w:val="28"/>
                <w:lang w:val="ru-RU"/>
              </w:rPr>
              <w:t>0</w:t>
            </w:r>
          </w:p>
        </w:tc>
      </w:tr>
    </w:tbl>
    <w:p w:rsidR="006C79C6" w:rsidRPr="00900CEC" w:rsidRDefault="006C79C6" w:rsidP="00900CEC">
      <w:pPr>
        <w:pStyle w:val="a3"/>
        <w:spacing w:before="9"/>
        <w:jc w:val="both"/>
        <w:rPr>
          <w:rFonts w:ascii="Times New Roman" w:hAnsi="Times New Roman" w:cs="Times New Roman"/>
          <w:b/>
        </w:rPr>
      </w:pPr>
    </w:p>
    <w:p w:rsidR="002333BA" w:rsidRPr="00900CEC" w:rsidRDefault="002333BA" w:rsidP="00900CEC">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highlight w:val="yellow"/>
          <w:lang w:val="ru-RU"/>
        </w:rPr>
        <w:sectPr w:rsidR="002333BA" w:rsidRPr="00900CEC" w:rsidSect="00B545B2">
          <w:headerReference w:type="default" r:id="rId25"/>
          <w:pgSz w:w="11910" w:h="16840"/>
          <w:pgMar w:top="851" w:right="851" w:bottom="2" w:left="851" w:header="749" w:footer="0" w:gutter="0"/>
          <w:cols w:space="720"/>
        </w:sectPr>
      </w:pPr>
    </w:p>
    <w:p w:rsidR="006C79C6" w:rsidRPr="00900CEC" w:rsidRDefault="007C61F2" w:rsidP="00900CEC">
      <w:pPr>
        <w:pStyle w:val="a4"/>
        <w:numPr>
          <w:ilvl w:val="1"/>
          <w:numId w:val="3"/>
        </w:numPr>
        <w:tabs>
          <w:tab w:val="left" w:pos="597"/>
        </w:tabs>
        <w:spacing w:before="44" w:line="278" w:lineRule="auto"/>
        <w:ind w:right="106" w:firstLine="0"/>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lastRenderedPageBreak/>
        <w:t>Результаты административного и судебного оспаривания решений, действий (бездействия) органа государственного контроля (надзора) и его должностных</w:t>
      </w:r>
      <w:r w:rsidRPr="00900CEC">
        <w:rPr>
          <w:rFonts w:ascii="Times New Roman" w:hAnsi="Times New Roman" w:cs="Times New Roman"/>
          <w:b/>
          <w:spacing w:val="-2"/>
          <w:sz w:val="28"/>
          <w:szCs w:val="28"/>
          <w:lang w:val="ru-RU"/>
        </w:rPr>
        <w:t xml:space="preserve"> </w:t>
      </w:r>
      <w:r w:rsidRPr="00900CEC">
        <w:rPr>
          <w:rFonts w:ascii="Times New Roman" w:hAnsi="Times New Roman" w:cs="Times New Roman"/>
          <w:b/>
          <w:sz w:val="28"/>
          <w:szCs w:val="28"/>
          <w:lang w:val="ru-RU"/>
        </w:rPr>
        <w:t>лиц</w:t>
      </w:r>
    </w:p>
    <w:p w:rsidR="006C79C6" w:rsidRPr="00900CEC" w:rsidRDefault="007C61F2" w:rsidP="00900CEC">
      <w:pPr>
        <w:pStyle w:val="a8"/>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ab/>
      </w:r>
      <w:r w:rsidR="00791411" w:rsidRPr="00900CEC">
        <w:rPr>
          <w:rFonts w:ascii="Times New Roman" w:hAnsi="Times New Roman" w:cs="Times New Roman"/>
          <w:b/>
          <w:sz w:val="28"/>
          <w:szCs w:val="28"/>
          <w:lang w:val="ru-RU"/>
        </w:rPr>
        <w:t xml:space="preserve">За </w:t>
      </w:r>
      <w:r w:rsidR="00204EB3" w:rsidRPr="00900CEC">
        <w:rPr>
          <w:rFonts w:ascii="Times New Roman" w:hAnsi="Times New Roman" w:cs="Times New Roman"/>
          <w:b/>
          <w:sz w:val="28"/>
          <w:szCs w:val="28"/>
        </w:rPr>
        <w:t>III</w:t>
      </w:r>
      <w:r w:rsidR="00204EB3" w:rsidRPr="00900CEC">
        <w:rPr>
          <w:rFonts w:ascii="Times New Roman" w:hAnsi="Times New Roman" w:cs="Times New Roman"/>
          <w:b/>
          <w:sz w:val="28"/>
          <w:szCs w:val="28"/>
          <w:lang w:val="ru-RU"/>
        </w:rPr>
        <w:t xml:space="preserve"> квартал 2018 </w:t>
      </w:r>
      <w:r w:rsidR="00791411" w:rsidRPr="00900CEC">
        <w:rPr>
          <w:rFonts w:ascii="Times New Roman" w:hAnsi="Times New Roman" w:cs="Times New Roman"/>
          <w:b/>
          <w:sz w:val="28"/>
          <w:szCs w:val="28"/>
          <w:lang w:val="ru-RU"/>
        </w:rPr>
        <w:t>года жалоб не подавалось</w:t>
      </w:r>
      <w:proofErr w:type="gramStart"/>
      <w:r w:rsidRPr="00900CEC">
        <w:rPr>
          <w:rFonts w:ascii="Times New Roman" w:hAnsi="Times New Roman" w:cs="Times New Roman"/>
          <w:b/>
          <w:sz w:val="28"/>
          <w:szCs w:val="28"/>
          <w:lang w:val="ru-RU"/>
        </w:rPr>
        <w:t xml:space="preserve"> :</w:t>
      </w:r>
      <w:proofErr w:type="gramEnd"/>
    </w:p>
    <w:tbl>
      <w:tblPr>
        <w:tblStyle w:val="TableNormal"/>
        <w:tblW w:w="15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10711"/>
      </w:tblGrid>
      <w:tr w:rsidR="00A87AFC" w:rsidRPr="00BE4C4E" w:rsidTr="00F537C0">
        <w:trPr>
          <w:trHeight w:hRule="exact" w:val="531"/>
        </w:trPr>
        <w:tc>
          <w:tcPr>
            <w:tcW w:w="4362" w:type="dxa"/>
            <w:tcBorders>
              <w:top w:val="single" w:sz="4" w:space="0" w:color="000000"/>
              <w:left w:val="single" w:sz="4" w:space="0" w:color="000000"/>
              <w:bottom w:val="single" w:sz="4" w:space="0" w:color="000000"/>
              <w:right w:val="single" w:sz="4" w:space="0" w:color="000000"/>
            </w:tcBorders>
            <w:hideMark/>
          </w:tcPr>
          <w:p w:rsidR="00A87AFC" w:rsidRPr="00900CEC" w:rsidRDefault="00A87AFC" w:rsidP="00900CEC">
            <w:pPr>
              <w:pStyle w:val="TableParagraph"/>
              <w:spacing w:line="342" w:lineRule="exact"/>
              <w:ind w:left="926" w:right="102"/>
              <w:jc w:val="both"/>
              <w:rPr>
                <w:rFonts w:ascii="Times New Roman" w:hAnsi="Times New Roman" w:cs="Times New Roman"/>
                <w:b/>
                <w:sz w:val="28"/>
                <w:szCs w:val="28"/>
              </w:rPr>
            </w:pPr>
            <w:proofErr w:type="spellStart"/>
            <w:r w:rsidRPr="00900CEC">
              <w:rPr>
                <w:rFonts w:ascii="Times New Roman" w:hAnsi="Times New Roman" w:cs="Times New Roman"/>
                <w:b/>
                <w:sz w:val="28"/>
                <w:szCs w:val="28"/>
              </w:rPr>
              <w:t>Суть</w:t>
            </w:r>
            <w:proofErr w:type="spellEnd"/>
            <w:r w:rsidRPr="00900CEC">
              <w:rPr>
                <w:rFonts w:ascii="Times New Roman" w:hAnsi="Times New Roman" w:cs="Times New Roman"/>
                <w:b/>
                <w:sz w:val="28"/>
                <w:szCs w:val="28"/>
              </w:rPr>
              <w:t xml:space="preserve"> </w:t>
            </w:r>
            <w:proofErr w:type="spellStart"/>
            <w:r w:rsidRPr="00900CEC">
              <w:rPr>
                <w:rFonts w:ascii="Times New Roman" w:hAnsi="Times New Roman" w:cs="Times New Roman"/>
                <w:b/>
                <w:sz w:val="28"/>
                <w:szCs w:val="28"/>
              </w:rPr>
              <w:t>типовой</w:t>
            </w:r>
            <w:proofErr w:type="spellEnd"/>
            <w:r w:rsidRPr="00900CEC">
              <w:rPr>
                <w:rFonts w:ascii="Times New Roman" w:hAnsi="Times New Roman" w:cs="Times New Roman"/>
                <w:b/>
                <w:sz w:val="28"/>
                <w:szCs w:val="28"/>
              </w:rPr>
              <w:t xml:space="preserve"> </w:t>
            </w:r>
            <w:proofErr w:type="spellStart"/>
            <w:r w:rsidRPr="00900CEC">
              <w:rPr>
                <w:rFonts w:ascii="Times New Roman" w:hAnsi="Times New Roman" w:cs="Times New Roman"/>
                <w:b/>
                <w:sz w:val="28"/>
                <w:szCs w:val="28"/>
              </w:rPr>
              <w:t>жалобы</w:t>
            </w:r>
            <w:proofErr w:type="spellEnd"/>
          </w:p>
        </w:tc>
        <w:tc>
          <w:tcPr>
            <w:tcW w:w="10711" w:type="dxa"/>
            <w:tcBorders>
              <w:top w:val="single" w:sz="4" w:space="0" w:color="000000"/>
              <w:left w:val="single" w:sz="4" w:space="0" w:color="000000"/>
              <w:bottom w:val="single" w:sz="4" w:space="0" w:color="000000"/>
              <w:right w:val="single" w:sz="4" w:space="0" w:color="000000"/>
            </w:tcBorders>
            <w:hideMark/>
          </w:tcPr>
          <w:p w:rsidR="00A87AFC" w:rsidRPr="00900CEC" w:rsidRDefault="00A87AFC" w:rsidP="00900CEC">
            <w:pPr>
              <w:pStyle w:val="TableParagraph"/>
              <w:tabs>
                <w:tab w:val="left" w:pos="10569"/>
              </w:tabs>
              <w:ind w:left="4257" w:right="361" w:hanging="3882"/>
              <w:jc w:val="both"/>
              <w:rPr>
                <w:rFonts w:ascii="Times New Roman" w:hAnsi="Times New Roman" w:cs="Times New Roman"/>
                <w:b/>
                <w:sz w:val="28"/>
                <w:szCs w:val="28"/>
                <w:lang w:val="ru-RU"/>
              </w:rPr>
            </w:pPr>
            <w:r w:rsidRPr="00900CEC">
              <w:rPr>
                <w:rFonts w:ascii="Times New Roman" w:hAnsi="Times New Roman" w:cs="Times New Roman"/>
                <w:b/>
                <w:sz w:val="28"/>
                <w:szCs w:val="28"/>
                <w:lang w:val="ru-RU"/>
              </w:rPr>
              <w:t xml:space="preserve">Основной результат административных и судебных </w:t>
            </w:r>
            <w:proofErr w:type="spellStart"/>
            <w:r w:rsidRPr="00900CEC">
              <w:rPr>
                <w:rFonts w:ascii="Times New Roman" w:hAnsi="Times New Roman" w:cs="Times New Roman"/>
                <w:b/>
                <w:sz w:val="28"/>
                <w:szCs w:val="28"/>
                <w:lang w:val="ru-RU"/>
              </w:rPr>
              <w:t>оспариваний</w:t>
            </w:r>
            <w:proofErr w:type="spellEnd"/>
            <w:r w:rsidRPr="00900CEC">
              <w:rPr>
                <w:rFonts w:ascii="Times New Roman" w:hAnsi="Times New Roman" w:cs="Times New Roman"/>
                <w:b/>
                <w:sz w:val="28"/>
                <w:szCs w:val="28"/>
                <w:lang w:val="ru-RU"/>
              </w:rPr>
              <w:t xml:space="preserve"> решений</w:t>
            </w:r>
          </w:p>
        </w:tc>
      </w:tr>
      <w:tr w:rsidR="00A87AFC" w:rsidRPr="00BE4C4E" w:rsidTr="00791411">
        <w:trPr>
          <w:trHeight w:hRule="exact" w:val="1569"/>
        </w:trPr>
        <w:tc>
          <w:tcPr>
            <w:tcW w:w="4362" w:type="dxa"/>
            <w:tcBorders>
              <w:top w:val="single" w:sz="4" w:space="0" w:color="000000"/>
              <w:left w:val="single" w:sz="4" w:space="0" w:color="000000"/>
              <w:bottom w:val="single" w:sz="4" w:space="0" w:color="000000"/>
              <w:right w:val="single" w:sz="4" w:space="0" w:color="000000"/>
            </w:tcBorders>
            <w:hideMark/>
          </w:tcPr>
          <w:p w:rsidR="00A87AFC" w:rsidRPr="00900CEC" w:rsidRDefault="00A87AFC" w:rsidP="00900CEC">
            <w:pPr>
              <w:pStyle w:val="TableParagraph"/>
              <w:ind w:left="616"/>
              <w:jc w:val="both"/>
              <w:rPr>
                <w:rFonts w:ascii="Times New Roman" w:hAnsi="Times New Roman" w:cs="Times New Roman"/>
                <w:i/>
                <w:sz w:val="28"/>
                <w:szCs w:val="28"/>
                <w:lang w:val="ru-RU"/>
              </w:rPr>
            </w:pPr>
          </w:p>
        </w:tc>
        <w:tc>
          <w:tcPr>
            <w:tcW w:w="10711" w:type="dxa"/>
            <w:tcBorders>
              <w:top w:val="single" w:sz="4" w:space="0" w:color="000000"/>
              <w:left w:val="single" w:sz="4" w:space="0" w:color="000000"/>
              <w:bottom w:val="single" w:sz="4" w:space="0" w:color="000000"/>
              <w:right w:val="single" w:sz="4" w:space="0" w:color="000000"/>
            </w:tcBorders>
          </w:tcPr>
          <w:p w:rsidR="00A87AFC" w:rsidRPr="00900CEC" w:rsidRDefault="00A87AFC" w:rsidP="00900CEC">
            <w:pPr>
              <w:pStyle w:val="TableParagraph"/>
              <w:tabs>
                <w:tab w:val="left" w:pos="10569"/>
              </w:tabs>
              <w:spacing w:line="266" w:lineRule="exact"/>
              <w:ind w:right="142"/>
              <w:jc w:val="both"/>
              <w:rPr>
                <w:rFonts w:ascii="Times New Roman" w:hAnsi="Times New Roman" w:cs="Times New Roman"/>
                <w:sz w:val="28"/>
                <w:szCs w:val="28"/>
                <w:lang w:val="ru-RU"/>
              </w:rPr>
            </w:pPr>
          </w:p>
        </w:tc>
      </w:tr>
    </w:tbl>
    <w:p w:rsidR="00216DD4" w:rsidRPr="00900CEC" w:rsidRDefault="00216DD4" w:rsidP="00900CEC">
      <w:pPr>
        <w:jc w:val="both"/>
        <w:rPr>
          <w:rFonts w:ascii="Times New Roman" w:hAnsi="Times New Roman" w:cs="Times New Roman"/>
          <w:sz w:val="28"/>
          <w:szCs w:val="28"/>
          <w:lang w:val="ru-RU"/>
        </w:rPr>
        <w:sectPr w:rsidR="00216DD4" w:rsidRPr="00900CEC" w:rsidSect="005162F8">
          <w:pgSz w:w="16840" w:h="11910" w:orient="landscape"/>
          <w:pgMar w:top="851" w:right="851" w:bottom="851" w:left="851" w:header="751" w:footer="0" w:gutter="0"/>
          <w:cols w:space="720"/>
          <w:docGrid w:linePitch="299"/>
        </w:sectPr>
      </w:pPr>
    </w:p>
    <w:p w:rsidR="006C79C6" w:rsidRPr="00900CEC" w:rsidRDefault="007C61F2" w:rsidP="00900CEC">
      <w:pPr>
        <w:pStyle w:val="1"/>
        <w:spacing w:before="14" w:line="276" w:lineRule="auto"/>
        <w:ind w:left="586" w:right="221" w:firstLine="331"/>
        <w:jc w:val="both"/>
        <w:rPr>
          <w:rFonts w:ascii="Times New Roman" w:hAnsi="Times New Roman" w:cs="Times New Roman"/>
          <w:b w:val="0"/>
          <w:lang w:val="ru-RU"/>
        </w:rPr>
      </w:pPr>
      <w:r w:rsidRPr="00900CEC">
        <w:rPr>
          <w:rFonts w:ascii="Times New Roman" w:hAnsi="Times New Roman" w:cs="Times New Roman"/>
          <w:lang w:val="ru-RU"/>
        </w:rPr>
        <w:lastRenderedPageBreak/>
        <w:t>3. ДОКЛАД С РУКОВОДСТВОМ ПО СОБЛЮДЕНИЮ ОБЯЗАТЕЛЬНЫХ ТРЕБОВАНИЙ,  ДАЮЩИМ РАЗЪЯСНЕНИЕ, КАКОЕ ПОВЕДЕНИЕ ЯВЛЯЕТСЯ</w:t>
      </w:r>
      <w:r w:rsidR="002333BA" w:rsidRPr="00900CEC">
        <w:rPr>
          <w:rFonts w:ascii="Times New Roman" w:hAnsi="Times New Roman" w:cs="Times New Roman"/>
          <w:lang w:val="ru-RU"/>
        </w:rPr>
        <w:t xml:space="preserve"> </w:t>
      </w:r>
      <w:r w:rsidRPr="00900CEC">
        <w:rPr>
          <w:rFonts w:ascii="Times New Roman" w:hAnsi="Times New Roman" w:cs="Times New Roman"/>
          <w:lang w:val="ru-RU"/>
        </w:rPr>
        <w:t>ПРАВОМЕРНЫМ</w:t>
      </w: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Разъяснение новых требований нормативных правовых</w:t>
      </w:r>
      <w:r w:rsidRPr="00900CEC">
        <w:rPr>
          <w:rFonts w:ascii="Times New Roman" w:hAnsi="Times New Roman" w:cs="Times New Roman"/>
          <w:spacing w:val="-2"/>
          <w:sz w:val="28"/>
          <w:szCs w:val="28"/>
          <w:lang w:val="ru-RU"/>
        </w:rPr>
        <w:t xml:space="preserve"> </w:t>
      </w:r>
      <w:r w:rsidRPr="00900CEC">
        <w:rPr>
          <w:rFonts w:ascii="Times New Roman" w:hAnsi="Times New Roman" w:cs="Times New Roman"/>
          <w:sz w:val="28"/>
          <w:szCs w:val="28"/>
          <w:lang w:val="ru-RU"/>
        </w:rPr>
        <w:t>актов</w:t>
      </w:r>
    </w:p>
    <w:p w:rsidR="006C79C6" w:rsidRPr="00900CEC" w:rsidRDefault="002333BA"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ab/>
      </w:r>
      <w:r w:rsidR="007C61F2" w:rsidRPr="00900CEC">
        <w:rPr>
          <w:rFonts w:ascii="Times New Roman" w:hAnsi="Times New Roman" w:cs="Times New Roman"/>
          <w:sz w:val="28"/>
          <w:szCs w:val="28"/>
          <w:lang w:val="ru-RU"/>
        </w:rPr>
        <w:t>В  соответствии  со  статьей  26.1  Федерального  закона  от    26.12.2008</w:t>
      </w:r>
      <w:r w:rsidRPr="00900CEC">
        <w:rPr>
          <w:rFonts w:ascii="Times New Roman" w:hAnsi="Times New Roman" w:cs="Times New Roman"/>
          <w:sz w:val="28"/>
          <w:szCs w:val="28"/>
          <w:lang w:val="ru-RU"/>
        </w:rPr>
        <w:t xml:space="preserve"> </w:t>
      </w:r>
      <w:r w:rsidR="007C61F2" w:rsidRPr="00900CEC">
        <w:rPr>
          <w:rFonts w:ascii="Times New Roman" w:hAnsi="Times New Roman" w:cs="Times New Roman"/>
          <w:sz w:val="28"/>
          <w:szCs w:val="28"/>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 31 декабря 2018 года продолжает действовать мораторий на проведение плановых проверок в отношении субъектов малого бизнеса.</w:t>
      </w: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 xml:space="preserve">Таким образом, при составлении </w:t>
      </w:r>
      <w:proofErr w:type="gramStart"/>
      <w:r w:rsidRPr="00900CEC">
        <w:rPr>
          <w:rFonts w:ascii="Times New Roman" w:hAnsi="Times New Roman" w:cs="Times New Roman"/>
          <w:sz w:val="28"/>
          <w:szCs w:val="28"/>
          <w:lang w:val="ru-RU"/>
        </w:rPr>
        <w:t>проекта плана проведения плановых проверок  юридических  лиц</w:t>
      </w:r>
      <w:proofErr w:type="gramEnd"/>
      <w:r w:rsidRPr="00900CEC">
        <w:rPr>
          <w:rFonts w:ascii="Times New Roman" w:hAnsi="Times New Roman" w:cs="Times New Roman"/>
          <w:sz w:val="28"/>
          <w:szCs w:val="28"/>
          <w:lang w:val="ru-RU"/>
        </w:rPr>
        <w:t xml:space="preserve">  и  индивидуальных  предпринимателей  на  2018 год </w:t>
      </w:r>
      <w:r w:rsidR="009112F6" w:rsidRPr="00900CEC">
        <w:rPr>
          <w:rFonts w:ascii="Times New Roman" w:hAnsi="Times New Roman" w:cs="Times New Roman"/>
          <w:sz w:val="28"/>
          <w:szCs w:val="28"/>
          <w:lang w:val="ru-RU"/>
        </w:rPr>
        <w:t>Минсельхозом РА</w:t>
      </w:r>
      <w:r w:rsidRPr="00900CEC">
        <w:rPr>
          <w:rFonts w:ascii="Times New Roman" w:hAnsi="Times New Roman" w:cs="Times New Roman"/>
          <w:sz w:val="28"/>
          <w:szCs w:val="28"/>
          <w:lang w:val="ru-RU"/>
        </w:rPr>
        <w:t xml:space="preserve"> учтены требо</w:t>
      </w:r>
      <w:r w:rsidR="00430804" w:rsidRPr="00900CEC">
        <w:rPr>
          <w:rFonts w:ascii="Times New Roman" w:hAnsi="Times New Roman" w:cs="Times New Roman"/>
          <w:sz w:val="28"/>
          <w:szCs w:val="28"/>
          <w:lang w:val="ru-RU"/>
        </w:rPr>
        <w:t>вания указанного</w:t>
      </w:r>
      <w:r w:rsidR="009112F6" w:rsidRPr="00900CEC">
        <w:rPr>
          <w:rFonts w:ascii="Times New Roman" w:hAnsi="Times New Roman" w:cs="Times New Roman"/>
          <w:sz w:val="28"/>
          <w:szCs w:val="28"/>
          <w:lang w:val="ru-RU"/>
        </w:rPr>
        <w:t xml:space="preserve"> выше нормативного правового</w:t>
      </w:r>
      <w:r w:rsidRPr="00900CEC">
        <w:rPr>
          <w:rFonts w:ascii="Times New Roman" w:hAnsi="Times New Roman" w:cs="Times New Roman"/>
          <w:spacing w:val="-4"/>
          <w:sz w:val="28"/>
          <w:szCs w:val="28"/>
          <w:lang w:val="ru-RU"/>
        </w:rPr>
        <w:t xml:space="preserve"> </w:t>
      </w:r>
      <w:r w:rsidR="009112F6" w:rsidRPr="00900CEC">
        <w:rPr>
          <w:rFonts w:ascii="Times New Roman" w:hAnsi="Times New Roman" w:cs="Times New Roman"/>
          <w:sz w:val="28"/>
          <w:szCs w:val="28"/>
          <w:lang w:val="ru-RU"/>
        </w:rPr>
        <w:t>акта</w:t>
      </w:r>
      <w:r w:rsidRPr="00900CEC">
        <w:rPr>
          <w:rFonts w:ascii="Times New Roman" w:hAnsi="Times New Roman" w:cs="Times New Roman"/>
          <w:sz w:val="28"/>
          <w:szCs w:val="28"/>
          <w:lang w:val="ru-RU"/>
        </w:rPr>
        <w:t>.</w:t>
      </w: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Изменения законодательства:</w:t>
      </w:r>
    </w:p>
    <w:p w:rsidR="006C79C6" w:rsidRPr="00900CEC" w:rsidRDefault="007C61F2" w:rsidP="00900CEC">
      <w:pPr>
        <w:pStyle w:val="a8"/>
        <w:jc w:val="both"/>
        <w:rPr>
          <w:rFonts w:ascii="Times New Roman" w:hAnsi="Times New Roman" w:cs="Times New Roman"/>
          <w:i/>
          <w:sz w:val="28"/>
          <w:szCs w:val="28"/>
          <w:lang w:val="ru-RU"/>
        </w:rPr>
      </w:pPr>
      <w:proofErr w:type="gramStart"/>
      <w:r w:rsidRPr="00900CEC">
        <w:rPr>
          <w:rFonts w:ascii="Times New Roman" w:hAnsi="Times New Roman" w:cs="Times New Roman"/>
          <w:sz w:val="28"/>
          <w:szCs w:val="28"/>
          <w:lang w:val="ru-RU"/>
        </w:rPr>
        <w:t xml:space="preserve">С 1 января 2017 года вступили в силу дополнения в Федеральный закон от 26.12.2008 № 294-ФЗ, которые касаются изменения процедуры проведения внеплановых проверок по основаниям подпункта 2 пункта 2 статьи 10 данного Федерального закона в части необходимости после получения информации об угрозе или причинении вреда </w:t>
      </w:r>
      <w:r w:rsidR="00900CEC" w:rsidRPr="00900CEC">
        <w:rPr>
          <w:rFonts w:ascii="Times New Roman" w:hAnsi="Times New Roman" w:cs="Times New Roman"/>
          <w:i/>
          <w:sz w:val="28"/>
          <w:szCs w:val="28"/>
          <w:lang w:val="ru-RU"/>
        </w:rPr>
        <w:t xml:space="preserve">«жизни, </w:t>
      </w:r>
      <w:r w:rsidRPr="00900CEC">
        <w:rPr>
          <w:rFonts w:ascii="Times New Roman" w:hAnsi="Times New Roman" w:cs="Times New Roman"/>
          <w:i/>
          <w:sz w:val="28"/>
          <w:szCs w:val="28"/>
          <w:lang w:val="ru-RU"/>
        </w:rPr>
        <w:t>здоровью</w:t>
      </w:r>
      <w:r w:rsidR="002333BA" w:rsidRPr="00900CEC">
        <w:rPr>
          <w:rFonts w:ascii="Times New Roman" w:hAnsi="Times New Roman" w:cs="Times New Roman"/>
          <w:i/>
          <w:sz w:val="28"/>
          <w:szCs w:val="28"/>
          <w:lang w:val="ru-RU"/>
        </w:rPr>
        <w:t xml:space="preserve"> </w:t>
      </w:r>
      <w:r w:rsidRPr="00900CEC">
        <w:rPr>
          <w:rFonts w:ascii="Times New Roman" w:hAnsi="Times New Roman" w:cs="Times New Roman"/>
          <w:i/>
          <w:sz w:val="28"/>
          <w:szCs w:val="28"/>
          <w:lang w:val="ru-RU"/>
        </w:rPr>
        <w:t>граждан, вреда животным, растениям, окружающей среде, объектам культурного наследия (памятникам истории и культуры) народов</w:t>
      </w:r>
      <w:proofErr w:type="gramEnd"/>
      <w:r w:rsidRPr="00900CEC">
        <w:rPr>
          <w:rFonts w:ascii="Times New Roman" w:hAnsi="Times New Roman" w:cs="Times New Roman"/>
          <w:i/>
          <w:sz w:val="28"/>
          <w:szCs w:val="28"/>
          <w:lang w:val="ru-RU"/>
        </w:rPr>
        <w:t xml:space="preserve"> </w:t>
      </w:r>
      <w:proofErr w:type="gramStart"/>
      <w:r w:rsidRPr="00900CEC">
        <w:rPr>
          <w:rFonts w:ascii="Times New Roman" w:hAnsi="Times New Roman" w:cs="Times New Roman"/>
          <w:i/>
          <w:sz w:val="28"/>
          <w:szCs w:val="28"/>
          <w:lang w:val="ru-RU"/>
        </w:rPr>
        <w:t xml:space="preserve">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900CEC">
        <w:rPr>
          <w:rFonts w:ascii="Times New Roman" w:hAnsi="Times New Roman" w:cs="Times New Roman"/>
          <w:sz w:val="28"/>
          <w:szCs w:val="28"/>
          <w:lang w:val="ru-RU"/>
        </w:rPr>
        <w:t>составления должностным лицом органа государственного надзора мотивированного представления по результатам анализа</w:t>
      </w:r>
      <w:proofErr w:type="gramEnd"/>
      <w:r w:rsidRPr="00900CEC">
        <w:rPr>
          <w:rFonts w:ascii="Times New Roman" w:hAnsi="Times New Roman" w:cs="Times New Roman"/>
          <w:sz w:val="28"/>
          <w:szCs w:val="28"/>
          <w:lang w:val="ru-RU"/>
        </w:rPr>
        <w:t xml:space="preserve"> </w:t>
      </w:r>
      <w:r w:rsidRPr="00900CEC">
        <w:rPr>
          <w:rFonts w:ascii="Times New Roman" w:hAnsi="Times New Roman" w:cs="Times New Roman"/>
          <w:i/>
          <w:sz w:val="28"/>
          <w:szCs w:val="28"/>
          <w:lang w:val="ru-RU"/>
        </w:rPr>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C79C6" w:rsidRPr="00900CEC" w:rsidRDefault="006C79C6" w:rsidP="00900CEC">
      <w:pPr>
        <w:pStyle w:val="a8"/>
        <w:jc w:val="both"/>
        <w:rPr>
          <w:rFonts w:ascii="Times New Roman" w:hAnsi="Times New Roman" w:cs="Times New Roman"/>
          <w:i/>
          <w:sz w:val="28"/>
          <w:szCs w:val="28"/>
          <w:lang w:val="ru-RU"/>
        </w:rPr>
      </w:pPr>
    </w:p>
    <w:p w:rsidR="006C79C6" w:rsidRPr="00900CEC" w:rsidRDefault="007C61F2" w:rsidP="00900CEC">
      <w:pPr>
        <w:pStyle w:val="a8"/>
        <w:jc w:val="both"/>
        <w:rPr>
          <w:rFonts w:ascii="Times New Roman" w:hAnsi="Times New Roman" w:cs="Times New Roman"/>
          <w:sz w:val="28"/>
          <w:szCs w:val="28"/>
          <w:lang w:val="ru-RU"/>
        </w:rPr>
      </w:pPr>
      <w:proofErr w:type="gramStart"/>
      <w:r w:rsidRPr="00900CEC">
        <w:rPr>
          <w:rFonts w:ascii="Times New Roman" w:hAnsi="Times New Roman" w:cs="Times New Roman"/>
          <w:sz w:val="28"/>
          <w:szCs w:val="28"/>
          <w:lang w:val="ru-RU"/>
        </w:rPr>
        <w:t xml:space="preserve">В соответствии с </w:t>
      </w:r>
      <w:hyperlink r:id="rId26">
        <w:r w:rsidRPr="00900CEC">
          <w:rPr>
            <w:rFonts w:ascii="Times New Roman" w:hAnsi="Times New Roman" w:cs="Times New Roman"/>
            <w:sz w:val="28"/>
            <w:szCs w:val="28"/>
            <w:lang w:val="ru-RU"/>
          </w:rPr>
          <w:t>частью 7 статьи 8.2</w:t>
        </w:r>
      </w:hyperlink>
      <w:r w:rsidRPr="00900CEC">
        <w:rPr>
          <w:rFonts w:ascii="Times New Roman" w:hAnsi="Times New Roman" w:cs="Times New Roman"/>
          <w:sz w:val="28"/>
          <w:szCs w:val="28"/>
          <w:lang w:val="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приняло постановление от 10.02.2017 № 166, которое утвердило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900CEC">
        <w:rPr>
          <w:rFonts w:ascii="Times New Roman" w:hAnsi="Times New Roman" w:cs="Times New Roman"/>
          <w:sz w:val="28"/>
          <w:szCs w:val="28"/>
          <w:lang w:val="ru-RU"/>
        </w:rPr>
        <w:t xml:space="preserve"> такого</w:t>
      </w:r>
      <w:r w:rsidRPr="00900CEC">
        <w:rPr>
          <w:rFonts w:ascii="Times New Roman" w:hAnsi="Times New Roman" w:cs="Times New Roman"/>
          <w:spacing w:val="-9"/>
          <w:sz w:val="28"/>
          <w:szCs w:val="28"/>
          <w:lang w:val="ru-RU"/>
        </w:rPr>
        <w:t xml:space="preserve"> </w:t>
      </w:r>
      <w:r w:rsidRPr="00900CEC">
        <w:rPr>
          <w:rFonts w:ascii="Times New Roman" w:hAnsi="Times New Roman" w:cs="Times New Roman"/>
          <w:sz w:val="28"/>
          <w:szCs w:val="28"/>
          <w:lang w:val="ru-RU"/>
        </w:rPr>
        <w:t>предостережения.</w:t>
      </w:r>
    </w:p>
    <w:p w:rsidR="00802C72" w:rsidRPr="00900CEC" w:rsidRDefault="00802C72" w:rsidP="00900CEC">
      <w:pPr>
        <w:pStyle w:val="a8"/>
        <w:jc w:val="both"/>
        <w:rPr>
          <w:rFonts w:ascii="Times New Roman" w:hAnsi="Times New Roman" w:cs="Times New Roman"/>
          <w:sz w:val="28"/>
          <w:szCs w:val="28"/>
          <w:lang w:val="ru-RU"/>
        </w:rPr>
      </w:pPr>
    </w:p>
    <w:p w:rsidR="006C79C6" w:rsidRDefault="006C79C6" w:rsidP="00900CEC">
      <w:pPr>
        <w:pStyle w:val="a8"/>
        <w:jc w:val="both"/>
        <w:rPr>
          <w:rFonts w:ascii="Times New Roman" w:hAnsi="Times New Roman" w:cs="Times New Roman"/>
          <w:sz w:val="28"/>
          <w:szCs w:val="28"/>
          <w:lang w:val="ru-RU"/>
        </w:rPr>
      </w:pPr>
    </w:p>
    <w:p w:rsidR="002D2FF6" w:rsidRPr="00900CEC" w:rsidRDefault="002D2FF6" w:rsidP="00900CEC">
      <w:pPr>
        <w:pStyle w:val="a8"/>
        <w:jc w:val="both"/>
        <w:rPr>
          <w:rFonts w:ascii="Times New Roman" w:hAnsi="Times New Roman" w:cs="Times New Roman"/>
          <w:sz w:val="28"/>
          <w:szCs w:val="28"/>
          <w:lang w:val="ru-RU"/>
        </w:rPr>
      </w:pPr>
    </w:p>
    <w:p w:rsidR="00802C72" w:rsidRPr="00900CEC" w:rsidRDefault="00802C72" w:rsidP="00900CEC">
      <w:pPr>
        <w:pStyle w:val="a8"/>
        <w:jc w:val="both"/>
        <w:rPr>
          <w:rFonts w:ascii="Times New Roman" w:hAnsi="Times New Roman" w:cs="Times New Roman"/>
          <w:sz w:val="28"/>
          <w:szCs w:val="28"/>
          <w:lang w:val="ru-RU"/>
        </w:rPr>
      </w:pP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Разъяснение неоднозначных или неясных для подконтрольных лиц обязательных требований, в том числе в силу пробелов или коллизий в нормативных правовых</w:t>
      </w:r>
      <w:r w:rsidRPr="00900CEC">
        <w:rPr>
          <w:rFonts w:ascii="Times New Roman" w:hAnsi="Times New Roman" w:cs="Times New Roman"/>
          <w:spacing w:val="-5"/>
          <w:sz w:val="28"/>
          <w:szCs w:val="28"/>
          <w:lang w:val="ru-RU"/>
        </w:rPr>
        <w:t xml:space="preserve"> </w:t>
      </w:r>
      <w:r w:rsidRPr="00900CEC">
        <w:rPr>
          <w:rFonts w:ascii="Times New Roman" w:hAnsi="Times New Roman" w:cs="Times New Roman"/>
          <w:sz w:val="28"/>
          <w:szCs w:val="28"/>
          <w:lang w:val="ru-RU"/>
        </w:rPr>
        <w:t>актах</w:t>
      </w:r>
    </w:p>
    <w:p w:rsidR="006C79C6" w:rsidRPr="00900CEC" w:rsidRDefault="006C79C6" w:rsidP="00900CEC">
      <w:pPr>
        <w:pStyle w:val="a8"/>
        <w:jc w:val="both"/>
        <w:rPr>
          <w:rFonts w:ascii="Times New Roman" w:hAnsi="Times New Roman" w:cs="Times New Roman"/>
          <w:sz w:val="28"/>
          <w:szCs w:val="28"/>
          <w:lang w:val="ru-RU"/>
        </w:rPr>
      </w:pPr>
    </w:p>
    <w:p w:rsidR="006C79C6" w:rsidRPr="00900CEC" w:rsidRDefault="007C61F2" w:rsidP="00900CEC">
      <w:pPr>
        <w:pStyle w:val="a8"/>
        <w:jc w:val="both"/>
        <w:rPr>
          <w:rFonts w:ascii="Times New Roman" w:hAnsi="Times New Roman" w:cs="Times New Roman"/>
          <w:sz w:val="28"/>
          <w:szCs w:val="28"/>
          <w:lang w:val="ru-RU"/>
        </w:rPr>
      </w:pPr>
      <w:r w:rsidRPr="00900CEC">
        <w:rPr>
          <w:rFonts w:ascii="Times New Roman" w:hAnsi="Times New Roman" w:cs="Times New Roman"/>
          <w:sz w:val="28"/>
          <w:szCs w:val="28"/>
          <w:lang w:val="ru-RU"/>
        </w:rPr>
        <w:t>В нижеприведенной таблице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 установленными в ходе анализа правоприменительной практики.</w:t>
      </w:r>
    </w:p>
    <w:p w:rsidR="006C79C6" w:rsidRPr="00900CEC" w:rsidRDefault="006C79C6" w:rsidP="00900CEC">
      <w:pPr>
        <w:jc w:val="both"/>
        <w:rPr>
          <w:rFonts w:ascii="Times New Roman" w:hAnsi="Times New Roman" w:cs="Times New Roman"/>
          <w:sz w:val="28"/>
          <w:szCs w:val="28"/>
          <w:lang w:val="ru-RU"/>
        </w:rPr>
      </w:pPr>
    </w:p>
    <w:p w:rsidR="00216DD4" w:rsidRPr="00900CEC" w:rsidRDefault="00216DD4" w:rsidP="00900CEC">
      <w:pPr>
        <w:jc w:val="both"/>
        <w:rPr>
          <w:rFonts w:ascii="Times New Roman" w:hAnsi="Times New Roman" w:cs="Times New Roman"/>
          <w:sz w:val="28"/>
          <w:szCs w:val="28"/>
          <w:lang w:val="ru-RU"/>
        </w:rPr>
      </w:pPr>
    </w:p>
    <w:p w:rsidR="00216DD4" w:rsidRPr="00430804" w:rsidRDefault="00216DD4" w:rsidP="00430804">
      <w:pPr>
        <w:jc w:val="both"/>
        <w:rPr>
          <w:rFonts w:ascii="Times New Roman" w:hAnsi="Times New Roman" w:cs="Times New Roman"/>
          <w:sz w:val="28"/>
          <w:szCs w:val="28"/>
          <w:lang w:val="ru-RU"/>
        </w:rPr>
        <w:sectPr w:rsidR="00216DD4" w:rsidRPr="00430804" w:rsidSect="005162F8">
          <w:pgSz w:w="11910" w:h="16840"/>
          <w:pgMar w:top="851" w:right="851" w:bottom="851" w:left="851" w:header="0" w:footer="0" w:gutter="0"/>
          <w:cols w:space="720"/>
        </w:sectPr>
      </w:pPr>
    </w:p>
    <w:p w:rsidR="006C79C6" w:rsidRPr="00430804" w:rsidRDefault="006C79C6" w:rsidP="00430804">
      <w:pPr>
        <w:pStyle w:val="a3"/>
        <w:spacing w:before="9"/>
        <w:jc w:val="both"/>
        <w:rPr>
          <w:rFonts w:ascii="Times New Roman" w:hAnsi="Times New Roman" w:cs="Times New Roman"/>
          <w:lang w:val="ru-RU"/>
        </w:rPr>
      </w:pPr>
    </w:p>
    <w:tbl>
      <w:tblPr>
        <w:tblStyle w:val="TableNormal"/>
        <w:tblW w:w="153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11057"/>
      </w:tblGrid>
      <w:tr w:rsidR="00EC6842" w:rsidRPr="00BE4C4E" w:rsidTr="002463C6">
        <w:trPr>
          <w:trHeight w:hRule="exact" w:val="694"/>
        </w:trPr>
        <w:tc>
          <w:tcPr>
            <w:tcW w:w="4253" w:type="dxa"/>
          </w:tcPr>
          <w:p w:rsidR="00EC6842" w:rsidRPr="00430804" w:rsidRDefault="00EC6842" w:rsidP="00430804">
            <w:pPr>
              <w:pStyle w:val="TableParagraph"/>
              <w:spacing w:line="342" w:lineRule="exact"/>
              <w:ind w:left="142" w:right="142"/>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Суть</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типового</w:t>
            </w:r>
            <w:proofErr w:type="spellEnd"/>
            <w:r w:rsidRPr="00430804">
              <w:rPr>
                <w:rFonts w:ascii="Times New Roman" w:hAnsi="Times New Roman" w:cs="Times New Roman"/>
                <w:b/>
                <w:sz w:val="28"/>
                <w:szCs w:val="28"/>
                <w:lang w:val="ru-RU"/>
              </w:rPr>
              <w:t xml:space="preserve"> в</w:t>
            </w:r>
            <w:proofErr w:type="spellStart"/>
            <w:r w:rsidRPr="00430804">
              <w:rPr>
                <w:rFonts w:ascii="Times New Roman" w:hAnsi="Times New Roman" w:cs="Times New Roman"/>
                <w:b/>
                <w:sz w:val="28"/>
                <w:szCs w:val="28"/>
              </w:rPr>
              <w:t>опроса</w:t>
            </w:r>
            <w:proofErr w:type="spellEnd"/>
          </w:p>
        </w:tc>
        <w:tc>
          <w:tcPr>
            <w:tcW w:w="11057" w:type="dxa"/>
          </w:tcPr>
          <w:p w:rsidR="00EC6842" w:rsidRPr="00430804" w:rsidRDefault="00EC6842" w:rsidP="00430804">
            <w:pPr>
              <w:pStyle w:val="TableParagraph"/>
              <w:spacing w:line="242" w:lineRule="auto"/>
              <w:ind w:left="142" w:right="14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Руководство по соблюдению обязательного требования, дающее разъяснение, какое поведение является правомерным</w:t>
            </w:r>
          </w:p>
        </w:tc>
      </w:tr>
      <w:tr w:rsidR="00EC6842" w:rsidRPr="00BE4C4E" w:rsidTr="00900CEC">
        <w:trPr>
          <w:trHeight w:hRule="exact" w:val="3912"/>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Реализация права подконтрольного субъекта на «надзорные каникулы»</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создания благоприятной среды для малого бизнеса в 2016-2018 годах предусмотрены «надзорные каникулы», в соответствии с которыми последние не включаются в ежегодные планы проведения плановых проверок.</w:t>
            </w:r>
          </w:p>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Если юридическое лицо, либо индивидуальный предприниматель, относящиеся</w:t>
            </w:r>
            <w:r w:rsidRPr="00430804">
              <w:rPr>
                <w:rFonts w:ascii="Times New Roman" w:hAnsi="Times New Roman" w:cs="Times New Roman"/>
                <w:sz w:val="28"/>
                <w:szCs w:val="28"/>
                <w:lang w:val="ru-RU"/>
              </w:rPr>
              <w:tab/>
              <w:t>к</w:t>
            </w:r>
            <w:r w:rsidRPr="00430804">
              <w:rPr>
                <w:rFonts w:ascii="Times New Roman" w:hAnsi="Times New Roman" w:cs="Times New Roman"/>
                <w:sz w:val="28"/>
                <w:szCs w:val="28"/>
                <w:lang w:val="ru-RU"/>
              </w:rPr>
              <w:tab/>
              <w:t xml:space="preserve">малому предпринимательству,  обнаружили себя в плане проведения плановых проверок, они вправе подать в орган </w:t>
            </w:r>
            <w:proofErr w:type="spellStart"/>
            <w:r w:rsidRPr="00430804">
              <w:rPr>
                <w:rFonts w:ascii="Times New Roman" w:hAnsi="Times New Roman" w:cs="Times New Roman"/>
                <w:sz w:val="28"/>
                <w:szCs w:val="28"/>
                <w:lang w:val="ru-RU"/>
              </w:rPr>
              <w:t>госавтодорнадзора</w:t>
            </w:r>
            <w:proofErr w:type="spellEnd"/>
            <w:r w:rsidRPr="00430804">
              <w:rPr>
                <w:rFonts w:ascii="Times New Roman" w:hAnsi="Times New Roman" w:cs="Times New Roman"/>
                <w:sz w:val="28"/>
                <w:szCs w:val="28"/>
                <w:lang w:val="ru-RU"/>
              </w:rPr>
              <w:t xml:space="preserve"> заявление об исключении их из указанного плана. Если проверка уже началась, то, в случае предоставления документов, подтверждающих отнесение к субъектам малого предпринимательства, она</w:t>
            </w:r>
            <w:r w:rsidRPr="00430804">
              <w:rPr>
                <w:rFonts w:ascii="Times New Roman" w:hAnsi="Times New Roman" w:cs="Times New Roman"/>
                <w:spacing w:val="-6"/>
                <w:sz w:val="28"/>
                <w:szCs w:val="28"/>
                <w:lang w:val="ru-RU"/>
              </w:rPr>
              <w:t xml:space="preserve"> </w:t>
            </w:r>
            <w:r w:rsidRPr="00430804">
              <w:rPr>
                <w:rFonts w:ascii="Times New Roman" w:hAnsi="Times New Roman" w:cs="Times New Roman"/>
                <w:sz w:val="28"/>
                <w:szCs w:val="28"/>
                <w:lang w:val="ru-RU"/>
              </w:rPr>
              <w:t>прекращается.</w:t>
            </w:r>
          </w:p>
        </w:tc>
      </w:tr>
      <w:tr w:rsidR="00EC6842" w:rsidRPr="00BE4C4E" w:rsidTr="00900CEC">
        <w:trPr>
          <w:trHeight w:hRule="exact" w:val="2835"/>
        </w:trPr>
        <w:tc>
          <w:tcPr>
            <w:tcW w:w="4253"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Какие действия может предпринять лицо, привлеченное к </w:t>
            </w:r>
            <w:r w:rsidRPr="00430804">
              <w:rPr>
                <w:rFonts w:ascii="Times New Roman" w:hAnsi="Times New Roman" w:cs="Times New Roman"/>
                <w:spacing w:val="-1"/>
                <w:sz w:val="28"/>
                <w:szCs w:val="28"/>
                <w:lang w:val="ru-RU"/>
              </w:rPr>
              <w:t xml:space="preserve">административной </w:t>
            </w:r>
            <w:r w:rsidRPr="00430804">
              <w:rPr>
                <w:rFonts w:ascii="Times New Roman" w:hAnsi="Times New Roman" w:cs="Times New Roman"/>
                <w:sz w:val="28"/>
                <w:szCs w:val="28"/>
                <w:lang w:val="ru-RU"/>
              </w:rPr>
              <w:t>ответственности по защите своих прав и законных</w:t>
            </w:r>
            <w:r w:rsidRPr="00430804">
              <w:rPr>
                <w:rFonts w:ascii="Times New Roman" w:hAnsi="Times New Roman" w:cs="Times New Roman"/>
                <w:spacing w:val="-4"/>
                <w:sz w:val="28"/>
                <w:szCs w:val="28"/>
                <w:lang w:val="ru-RU"/>
              </w:rPr>
              <w:t xml:space="preserve"> </w:t>
            </w:r>
            <w:r w:rsidRPr="00430804">
              <w:rPr>
                <w:rFonts w:ascii="Times New Roman" w:hAnsi="Times New Roman" w:cs="Times New Roman"/>
                <w:sz w:val="28"/>
                <w:szCs w:val="28"/>
                <w:lang w:val="ru-RU"/>
              </w:rPr>
              <w:t>интересов</w:t>
            </w:r>
          </w:p>
        </w:tc>
        <w:tc>
          <w:tcPr>
            <w:tcW w:w="11057" w:type="dxa"/>
          </w:tcPr>
          <w:p w:rsidR="00EC6842" w:rsidRPr="00430804" w:rsidRDefault="00EC6842" w:rsidP="00430804">
            <w:pPr>
              <w:pStyle w:val="a8"/>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 действующим законодательством Российской Федерации лицо, на которое наложено административное взыскание, вправе в течение 10 суток с момента вручения либо получения постановления по делу об административном правонарушении обжаловать его у вышестоящего государственного инспектора  или в суде.</w:t>
            </w:r>
          </w:p>
        </w:tc>
      </w:tr>
      <w:tr w:rsidR="00EC6842" w:rsidRPr="00BE4C4E" w:rsidTr="00900CEC">
        <w:trPr>
          <w:trHeight w:hRule="exact" w:val="5926"/>
        </w:trPr>
        <w:tc>
          <w:tcPr>
            <w:tcW w:w="4253"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lastRenderedPageBreak/>
              <w:t xml:space="preserve">Каков судебный порядок обжалования решений действий   (бездействия)   должностных   лиц  </w:t>
            </w:r>
            <w:r w:rsidR="009112F6" w:rsidRPr="00430804">
              <w:rPr>
                <w:rFonts w:ascii="Times New Roman" w:hAnsi="Times New Roman" w:cs="Times New Roman"/>
                <w:sz w:val="28"/>
                <w:szCs w:val="28"/>
                <w:lang w:val="ru-RU"/>
              </w:rPr>
              <w:t>Минсельхоза РА</w:t>
            </w:r>
          </w:p>
        </w:tc>
        <w:tc>
          <w:tcPr>
            <w:tcW w:w="11057" w:type="dxa"/>
          </w:tcPr>
          <w:p w:rsidR="00EC6842" w:rsidRPr="00430804" w:rsidRDefault="00EC6842" w:rsidP="00430804">
            <w:pPr>
              <w:pStyle w:val="TableParagraph"/>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Судебный</w:t>
            </w:r>
            <w:r w:rsidRPr="00430804">
              <w:rPr>
                <w:rFonts w:ascii="Times New Roman" w:hAnsi="Times New Roman" w:cs="Times New Roman"/>
                <w:sz w:val="28"/>
                <w:szCs w:val="28"/>
                <w:lang w:val="ru-RU"/>
              </w:rPr>
              <w:tab/>
              <w:t>порядок</w:t>
            </w:r>
            <w:r w:rsidRPr="00430804">
              <w:rPr>
                <w:rFonts w:ascii="Times New Roman" w:hAnsi="Times New Roman" w:cs="Times New Roman"/>
                <w:sz w:val="28"/>
                <w:szCs w:val="28"/>
                <w:lang w:val="ru-RU"/>
              </w:rPr>
              <w:tab/>
              <w:t>обжалования</w:t>
            </w:r>
            <w:r w:rsidRPr="00430804">
              <w:rPr>
                <w:rFonts w:ascii="Times New Roman" w:hAnsi="Times New Roman" w:cs="Times New Roman"/>
                <w:sz w:val="28"/>
                <w:szCs w:val="28"/>
                <w:lang w:val="ru-RU"/>
              </w:rPr>
              <w:tab/>
              <w:t>решений</w:t>
            </w:r>
            <w:r w:rsidRPr="00430804">
              <w:rPr>
                <w:rFonts w:ascii="Times New Roman" w:hAnsi="Times New Roman" w:cs="Times New Roman"/>
                <w:sz w:val="28"/>
                <w:szCs w:val="28"/>
                <w:lang w:val="ru-RU"/>
              </w:rPr>
              <w:tab/>
              <w:t>действий (бездействия) органа государственной власти, должностного лица, государственного служащего предусмотрен главой 25 ГПК РФ. Порядок подачи заявления об оспаривании решения, действия (бездействия) органа государственной власти, должностного лица, государственного служащего предусмотрен статьей 254 ГПК РФ.</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Гражданин, организация вправе оспорить в суде решение, действие (бездействие) органа государственной власти,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или муниципальному служащему. Районными судами рассматриваются все дела об оспаривании решений, действий (бездействия), не отнесенные к подсудности статьей 27 ГПК РФ к подсудности верховного Суда Российской Федерации, не отнесенные статьей 26 ГПК РФ к подсудности верховных судов республик, краевых, областных судов, судов городов федерального значения, суда автономной области и судов автономных округов.</w:t>
            </w:r>
            <w:r w:rsidR="002463C6" w:rsidRPr="00430804">
              <w:rPr>
                <w:rFonts w:ascii="Times New Roman" w:hAnsi="Times New Roman" w:cs="Times New Roman"/>
                <w:sz w:val="28"/>
                <w:szCs w:val="28"/>
                <w:lang w:val="ru-RU"/>
              </w:rPr>
              <w:t xml:space="preserve"> </w:t>
            </w:r>
            <w:r w:rsidRPr="00430804">
              <w:rPr>
                <w:rFonts w:ascii="Times New Roman" w:hAnsi="Times New Roman" w:cs="Times New Roman"/>
                <w:sz w:val="28"/>
                <w:szCs w:val="28"/>
                <w:lang w:val="ru-RU"/>
              </w:rPr>
              <w:t>Мировые судьи не вправе рассматривать дела данной категории, как не отнесенные законом к их подсудности.</w:t>
            </w: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p w:rsidR="00EC6842" w:rsidRPr="00430804" w:rsidRDefault="00EC6842" w:rsidP="00430804">
            <w:pPr>
              <w:pStyle w:val="TableParagraph"/>
              <w:spacing w:before="1"/>
              <w:ind w:left="142" w:right="142"/>
              <w:jc w:val="both"/>
              <w:rPr>
                <w:rFonts w:ascii="Times New Roman" w:hAnsi="Times New Roman" w:cs="Times New Roman"/>
                <w:sz w:val="28"/>
                <w:szCs w:val="28"/>
                <w:lang w:val="ru-RU"/>
              </w:rPr>
            </w:pPr>
          </w:p>
        </w:tc>
      </w:tr>
      <w:tr w:rsidR="00EC6842" w:rsidRPr="00BE4C4E" w:rsidTr="00B545B2">
        <w:trPr>
          <w:trHeight w:hRule="exact" w:val="10603"/>
        </w:trPr>
        <w:tc>
          <w:tcPr>
            <w:tcW w:w="4253" w:type="dxa"/>
          </w:tcPr>
          <w:p w:rsidR="00EC6842" w:rsidRPr="00430804" w:rsidRDefault="00EC6842" w:rsidP="00430804">
            <w:pPr>
              <w:pStyle w:val="TableParagraph"/>
              <w:spacing w:line="342" w:lineRule="exact"/>
              <w:ind w:right="1594"/>
              <w:jc w:val="both"/>
              <w:rPr>
                <w:rFonts w:ascii="Times New Roman" w:hAnsi="Times New Roman" w:cs="Times New Roman"/>
                <w:sz w:val="28"/>
                <w:szCs w:val="28"/>
                <w:highlight w:val="yellow"/>
                <w:lang w:val="ru-RU"/>
              </w:rPr>
            </w:pPr>
          </w:p>
        </w:tc>
        <w:tc>
          <w:tcPr>
            <w:tcW w:w="11057" w:type="dxa"/>
          </w:tcPr>
          <w:p w:rsidR="00EC6842" w:rsidRPr="00430804" w:rsidRDefault="00EC6842" w:rsidP="00430804">
            <w:pPr>
              <w:pStyle w:val="TableParagraph"/>
              <w:ind w:right="101"/>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 xml:space="preserve">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430804">
              <w:rPr>
                <w:rFonts w:ascii="Times New Roman" w:hAnsi="Times New Roman" w:cs="Times New Roman"/>
                <w:sz w:val="28"/>
                <w:szCs w:val="28"/>
                <w:lang w:val="ru-RU"/>
              </w:rPr>
              <w:t>которых</w:t>
            </w:r>
            <w:proofErr w:type="gramEnd"/>
            <w:r w:rsidRPr="00430804">
              <w:rPr>
                <w:rFonts w:ascii="Times New Roman" w:hAnsi="Times New Roman" w:cs="Times New Roman"/>
                <w:sz w:val="28"/>
                <w:szCs w:val="28"/>
                <w:lang w:val="ru-RU"/>
              </w:rPr>
              <w:t xml:space="preserve"> оспариваются.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w:t>
            </w:r>
            <w:r w:rsidRPr="00430804">
              <w:rPr>
                <w:rFonts w:ascii="Times New Roman" w:hAnsi="Times New Roman" w:cs="Times New Roman"/>
                <w:spacing w:val="-2"/>
                <w:sz w:val="28"/>
                <w:szCs w:val="28"/>
                <w:lang w:val="ru-RU"/>
              </w:rPr>
              <w:t xml:space="preserve"> </w:t>
            </w:r>
            <w:r w:rsidRPr="00430804">
              <w:rPr>
                <w:rFonts w:ascii="Times New Roman" w:hAnsi="Times New Roman" w:cs="Times New Roman"/>
                <w:sz w:val="28"/>
                <w:szCs w:val="28"/>
                <w:lang w:val="ru-RU"/>
              </w:rPr>
              <w:t>удовлетворения.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Следует отметить, что суд вправе приостановить действие оспариваемого решения до вступления в законную силу решения суда.</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заявление об оспаривании решений, действий (бездействия) органов государственной власти, должностных лиц, государственных или муниципальных служащих должно быть указано, какие решения, действия (бездействие), по мнению заявителя, являются незаконными, какие права и свободы нарушены, осуществлению каких прав и свобод созданы препятствия.</w:t>
            </w:r>
          </w:p>
          <w:p w:rsidR="00EC6842" w:rsidRPr="00430804" w:rsidRDefault="00EC6842" w:rsidP="00430804">
            <w:pPr>
              <w:pStyle w:val="TableParagraph"/>
              <w:spacing w:line="342" w:lineRule="exact"/>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К заявлению об оспаривании решений, действий (бездействия) органов государственной власти, должностных лиц, государственных или муниципальных служащих необходимо приобщить копию заявления, копию оспариваемого решения, документ, подтверждающий уплату государственной пошлины, доверенность       или       иной       документ,       удостоверяющий полномочия представителя заявителя.</w:t>
            </w:r>
          </w:p>
          <w:p w:rsidR="00EC6842" w:rsidRPr="00430804" w:rsidRDefault="00EC6842" w:rsidP="00430804">
            <w:pPr>
              <w:pStyle w:val="TableParagraph"/>
              <w:spacing w:before="1"/>
              <w:ind w:right="99"/>
              <w:jc w:val="both"/>
              <w:rPr>
                <w:rFonts w:ascii="Times New Roman" w:hAnsi="Times New Roman" w:cs="Times New Roman"/>
                <w:sz w:val="28"/>
                <w:szCs w:val="28"/>
                <w:lang w:val="ru-RU"/>
              </w:rPr>
            </w:pPr>
            <w:r w:rsidRPr="00430804">
              <w:rPr>
                <w:rFonts w:ascii="Times New Roman" w:hAnsi="Times New Roman" w:cs="Times New Roman"/>
                <w:sz w:val="28"/>
                <w:szCs w:val="28"/>
                <w:lang w:val="ru-RU"/>
              </w:rPr>
              <w:t>В соответствии со статьей 256 ГПК РФ гражданин вправе обратится в суд с заявлением в течение трех месяцев со дня, когда ему стало известно о нарушении его прав и свобод.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EC6842" w:rsidRPr="00430804" w:rsidRDefault="00EC6842" w:rsidP="00430804">
            <w:pPr>
              <w:pStyle w:val="TableParagraph"/>
              <w:spacing w:before="1"/>
              <w:ind w:right="104"/>
              <w:jc w:val="both"/>
              <w:rPr>
                <w:rFonts w:ascii="Times New Roman" w:hAnsi="Times New Roman" w:cs="Times New Roman"/>
                <w:sz w:val="28"/>
                <w:szCs w:val="28"/>
                <w:highlight w:val="yellow"/>
                <w:lang w:val="ru-RU"/>
              </w:rPr>
            </w:pPr>
            <w:r w:rsidRPr="00430804">
              <w:rPr>
                <w:rFonts w:ascii="Times New Roman" w:hAnsi="Times New Roman" w:cs="Times New Roman"/>
                <w:sz w:val="28"/>
                <w:szCs w:val="28"/>
                <w:lang w:val="ru-RU"/>
              </w:rPr>
              <w:t>Заявление судом рассматривается в течение десяти дней с участием гражданина, руководителя или представителя органа государственной власти, должностного лица, государственного или муниципального служащего, решения, действия (бездействие) которых оспариваются.</w:t>
            </w:r>
          </w:p>
        </w:tc>
      </w:tr>
    </w:tbl>
    <w:p w:rsidR="006C79C6" w:rsidRPr="00430804" w:rsidRDefault="006C79C6" w:rsidP="00430804">
      <w:pPr>
        <w:jc w:val="both"/>
        <w:rPr>
          <w:rFonts w:ascii="Times New Roman" w:hAnsi="Times New Roman" w:cs="Times New Roman"/>
          <w:sz w:val="28"/>
          <w:szCs w:val="28"/>
          <w:lang w:val="ru-RU"/>
        </w:rPr>
        <w:sectPr w:rsidR="006C79C6" w:rsidRPr="00430804" w:rsidSect="00F537C0">
          <w:pgSz w:w="16840" w:h="11910" w:orient="landscape"/>
          <w:pgMar w:top="851" w:right="851" w:bottom="851" w:left="851" w:header="751" w:footer="0" w:gutter="0"/>
          <w:cols w:space="720"/>
        </w:sectPr>
      </w:pPr>
    </w:p>
    <w:p w:rsidR="006C79C6" w:rsidRPr="00430804" w:rsidRDefault="006C79C6" w:rsidP="00430804">
      <w:pPr>
        <w:pStyle w:val="a3"/>
        <w:jc w:val="both"/>
        <w:rPr>
          <w:rFonts w:ascii="Times New Roman" w:hAnsi="Times New Roman" w:cs="Times New Roman"/>
          <w:lang w:val="ru-RU"/>
        </w:rPr>
      </w:pPr>
    </w:p>
    <w:p w:rsidR="006C79C6" w:rsidRPr="00430804" w:rsidRDefault="007C61F2" w:rsidP="00430804">
      <w:pPr>
        <w:pStyle w:val="1"/>
        <w:ind w:left="3431"/>
        <w:jc w:val="both"/>
        <w:rPr>
          <w:rFonts w:ascii="Times New Roman" w:hAnsi="Times New Roman" w:cs="Times New Roman"/>
          <w:lang w:val="ru-RU"/>
        </w:rPr>
      </w:pPr>
      <w:r w:rsidRPr="00430804">
        <w:rPr>
          <w:rFonts w:ascii="Times New Roman" w:hAnsi="Times New Roman" w:cs="Times New Roman"/>
          <w:lang w:val="ru-RU"/>
        </w:rPr>
        <w:t>РАЗЪЯСНЕНИЯ ПО НАИБОЛЕЕ ТИПИЧНЫМ ОБРАЩЕНИЯМ И ЖАЛОБАМ</w:t>
      </w:r>
    </w:p>
    <w:tbl>
      <w:tblPr>
        <w:tblStyle w:val="TableNormal"/>
        <w:tblW w:w="1549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12474"/>
      </w:tblGrid>
      <w:tr w:rsidR="000F36C4" w:rsidRPr="00430804" w:rsidTr="00C721A3">
        <w:trPr>
          <w:trHeight w:hRule="exact" w:val="491"/>
        </w:trPr>
        <w:tc>
          <w:tcPr>
            <w:tcW w:w="302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Краткое</w:t>
            </w:r>
            <w:proofErr w:type="spellEnd"/>
            <w:r w:rsidRPr="00430804">
              <w:rPr>
                <w:rFonts w:ascii="Times New Roman" w:hAnsi="Times New Roman" w:cs="Times New Roman"/>
                <w:b/>
                <w:sz w:val="28"/>
                <w:szCs w:val="28"/>
              </w:rPr>
              <w:t xml:space="preserve"> </w:t>
            </w:r>
            <w:proofErr w:type="spellStart"/>
            <w:r w:rsidRPr="00430804">
              <w:rPr>
                <w:rFonts w:ascii="Times New Roman" w:hAnsi="Times New Roman" w:cs="Times New Roman"/>
                <w:b/>
                <w:sz w:val="28"/>
                <w:szCs w:val="28"/>
              </w:rPr>
              <w:t>содержание</w:t>
            </w:r>
            <w:proofErr w:type="spellEnd"/>
          </w:p>
        </w:tc>
        <w:tc>
          <w:tcPr>
            <w:tcW w:w="12474" w:type="dxa"/>
          </w:tcPr>
          <w:p w:rsidR="000F36C4" w:rsidRPr="00430804" w:rsidRDefault="000F36C4" w:rsidP="00430804">
            <w:pPr>
              <w:pStyle w:val="a8"/>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0F36C4" w:rsidRPr="00BE4C4E" w:rsidTr="00786548">
        <w:trPr>
          <w:trHeight w:hRule="exact" w:val="5446"/>
        </w:trPr>
        <w:tc>
          <w:tcPr>
            <w:tcW w:w="3024" w:type="dxa"/>
          </w:tcPr>
          <w:p w:rsidR="000F36C4" w:rsidRDefault="00B90465" w:rsidP="00430804">
            <w:pPr>
              <w:pStyle w:val="TableParagraph"/>
              <w:ind w:left="103" w:right="410"/>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Требования предъявляемые к транспортному </w:t>
            </w:r>
            <w:proofErr w:type="gramStart"/>
            <w:r>
              <w:rPr>
                <w:rFonts w:ascii="Times New Roman" w:hAnsi="Times New Roman" w:cs="Times New Roman"/>
                <w:b/>
                <w:sz w:val="28"/>
                <w:szCs w:val="28"/>
                <w:lang w:val="ru-RU"/>
              </w:rPr>
              <w:t>средству</w:t>
            </w:r>
            <w:proofErr w:type="gramEnd"/>
            <w:r>
              <w:rPr>
                <w:rFonts w:ascii="Times New Roman" w:hAnsi="Times New Roman" w:cs="Times New Roman"/>
                <w:b/>
                <w:sz w:val="28"/>
                <w:szCs w:val="28"/>
                <w:lang w:val="ru-RU"/>
              </w:rPr>
              <w:t xml:space="preserve"> используемому для оказания услуг по перевозке пассажиров и багажа легковым такси </w:t>
            </w:r>
          </w:p>
          <w:p w:rsidR="00B90465" w:rsidRPr="00430804" w:rsidRDefault="00B90465" w:rsidP="00430804">
            <w:pPr>
              <w:pStyle w:val="TableParagraph"/>
              <w:ind w:left="103" w:right="410"/>
              <w:jc w:val="both"/>
              <w:rPr>
                <w:rFonts w:ascii="Times New Roman" w:hAnsi="Times New Roman" w:cs="Times New Roman"/>
                <w:b/>
                <w:sz w:val="28"/>
                <w:szCs w:val="28"/>
                <w:lang w:val="ru-RU"/>
              </w:rPr>
            </w:pPr>
          </w:p>
        </w:tc>
        <w:tc>
          <w:tcPr>
            <w:tcW w:w="12474" w:type="dxa"/>
          </w:tcPr>
          <w:p w:rsidR="00786548" w:rsidRPr="00786548" w:rsidRDefault="00C721A3" w:rsidP="00786548">
            <w:pPr>
              <w:ind w:firstLine="547"/>
              <w:rPr>
                <w:lang w:val="ru-RU"/>
              </w:rPr>
            </w:pPr>
            <w:r w:rsidRPr="00786548">
              <w:rPr>
                <w:rFonts w:ascii="Times New Roman" w:hAnsi="Times New Roman" w:cs="Times New Roman"/>
                <w:sz w:val="24"/>
                <w:szCs w:val="24"/>
                <w:lang w:val="ru-RU"/>
              </w:rPr>
              <w:t xml:space="preserve">В соответствии с </w:t>
            </w:r>
            <w:r w:rsidR="00B90465" w:rsidRPr="00786548">
              <w:rPr>
                <w:rFonts w:ascii="Times New Roman" w:hAnsi="Times New Roman" w:cs="Times New Roman"/>
                <w:sz w:val="24"/>
                <w:szCs w:val="24"/>
                <w:lang w:val="ru-RU"/>
              </w:rPr>
              <w:t xml:space="preserve">частью 16. ст.9. </w:t>
            </w:r>
            <w:hyperlink r:id="rId27" w:history="1">
              <w:r w:rsidR="00B90465" w:rsidRPr="00786548">
                <w:rPr>
                  <w:rStyle w:val="a7"/>
                  <w:rFonts w:ascii="Times New Roman" w:hAnsi="Times New Roman" w:cs="Times New Roman"/>
                  <w:bCs/>
                  <w:color w:val="auto"/>
                  <w:sz w:val="24"/>
                  <w:szCs w:val="24"/>
                  <w:u w:val="none"/>
                  <w:lang w:val="ru-RU"/>
                </w:rPr>
                <w:t xml:space="preserve">Федерального закона от 21.04.2011 </w:t>
              </w:r>
              <w:r w:rsidR="00B90465" w:rsidRPr="00786548">
                <w:rPr>
                  <w:rStyle w:val="a7"/>
                  <w:rFonts w:ascii="Times New Roman" w:hAnsi="Times New Roman" w:cs="Times New Roman"/>
                  <w:bCs/>
                  <w:color w:val="auto"/>
                  <w:sz w:val="24"/>
                  <w:szCs w:val="24"/>
                  <w:u w:val="none"/>
                </w:rPr>
                <w:t>N</w:t>
              </w:r>
              <w:r w:rsidR="00B90465" w:rsidRPr="00786548">
                <w:rPr>
                  <w:rStyle w:val="a7"/>
                  <w:rFonts w:ascii="Times New Roman" w:hAnsi="Times New Roman" w:cs="Times New Roman"/>
                  <w:bCs/>
                  <w:color w:val="auto"/>
                  <w:sz w:val="24"/>
                  <w:szCs w:val="24"/>
                  <w:u w:val="none"/>
                  <w:lang w:val="ru-RU"/>
                </w:rPr>
                <w:t xml:space="preserve"> 69-ФЗ (ред. от 14.10.2014) «О внесении изменений в отдельные законодательные акты Российской Федерации</w:t>
              </w:r>
            </w:hyperlink>
            <w:r w:rsidR="00B90465" w:rsidRPr="00786548">
              <w:rPr>
                <w:rFonts w:ascii="Times New Roman" w:hAnsi="Times New Roman" w:cs="Times New Roman"/>
                <w:sz w:val="24"/>
                <w:szCs w:val="24"/>
                <w:lang w:val="ru-RU"/>
              </w:rPr>
              <w:t>»</w:t>
            </w:r>
            <w:r w:rsidRPr="00786548">
              <w:rPr>
                <w:rFonts w:ascii="Times New Roman" w:hAnsi="Times New Roman" w:cs="Times New Roman"/>
                <w:color w:val="000000"/>
                <w:sz w:val="24"/>
                <w:szCs w:val="24"/>
                <w:lang w:val="ru-RU"/>
              </w:rPr>
              <w:br/>
            </w:r>
            <w:r w:rsidR="00786548" w:rsidRPr="00786548">
              <w:rPr>
                <w:rStyle w:val="blk"/>
                <w:lang w:val="ru-RU"/>
              </w:rPr>
              <w:t>В целях обеспечения безопасности пассажиров легкового такси и идентификации легковых такси по отношению к иным транспортным средствам:</w:t>
            </w:r>
            <w:r w:rsidR="00786548" w:rsidRPr="00786548">
              <w:rPr>
                <w:lang w:val="ru-RU"/>
              </w:rPr>
              <w:t xml:space="preserve"> </w:t>
            </w:r>
          </w:p>
          <w:p w:rsidR="00786548" w:rsidRPr="00786548" w:rsidRDefault="00786548" w:rsidP="00786548">
            <w:pPr>
              <w:ind w:firstLine="547"/>
              <w:rPr>
                <w:lang w:val="ru-RU"/>
              </w:rPr>
            </w:pPr>
            <w:bookmarkStart w:id="3" w:name="dst100213"/>
            <w:bookmarkEnd w:id="3"/>
            <w:r w:rsidRPr="00786548">
              <w:rPr>
                <w:rStyle w:val="blk"/>
                <w:lang w:val="ru-RU"/>
              </w:rPr>
              <w:t>1) легковое такси должно соответствовать следующим обязательным требованиям:</w:t>
            </w:r>
            <w:r w:rsidRPr="00786548">
              <w:rPr>
                <w:lang w:val="ru-RU"/>
              </w:rPr>
              <w:t xml:space="preserve"> </w:t>
            </w:r>
            <w:bookmarkStart w:id="4" w:name="dst100263"/>
            <w:bookmarkEnd w:id="4"/>
          </w:p>
          <w:p w:rsidR="00786548" w:rsidRPr="00786548" w:rsidRDefault="00786548" w:rsidP="00786548">
            <w:pPr>
              <w:ind w:firstLine="547"/>
              <w:rPr>
                <w:lang w:val="ru-RU"/>
              </w:rPr>
            </w:pPr>
            <w:bookmarkStart w:id="5" w:name="dst100215"/>
            <w:bookmarkEnd w:id="5"/>
            <w:r w:rsidRPr="00786548">
              <w:rPr>
                <w:rStyle w:val="blk"/>
                <w:lang w:val="ru-RU"/>
              </w:rPr>
              <w:t xml:space="preserve">б) легковое такси должно иметь на кузове (боковых поверхностях кузова) </w:t>
            </w:r>
            <w:proofErr w:type="spellStart"/>
            <w:r w:rsidRPr="00786548">
              <w:rPr>
                <w:rStyle w:val="blk"/>
                <w:lang w:val="ru-RU"/>
              </w:rPr>
              <w:t>цветографическую</w:t>
            </w:r>
            <w:proofErr w:type="spellEnd"/>
            <w:r w:rsidRPr="00786548">
              <w:rPr>
                <w:rStyle w:val="blk"/>
                <w:lang w:val="ru-RU"/>
              </w:rPr>
              <w:t xml:space="preserve"> схему, представляющую собой композицию из квадратов контрастного цвета, расположенных в шахматном порядке;</w:t>
            </w:r>
          </w:p>
          <w:p w:rsidR="00786548" w:rsidRPr="00786548" w:rsidRDefault="00786548" w:rsidP="00786548">
            <w:pPr>
              <w:ind w:firstLine="547"/>
              <w:rPr>
                <w:lang w:val="ru-RU"/>
              </w:rPr>
            </w:pPr>
            <w:bookmarkStart w:id="6" w:name="dst1"/>
            <w:bookmarkEnd w:id="6"/>
            <w:r w:rsidRPr="00786548">
              <w:rPr>
                <w:rStyle w:val="blk"/>
                <w:lang w:val="ru-RU"/>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r w:rsidRPr="00786548">
              <w:rPr>
                <w:lang w:val="ru-RU"/>
              </w:rPr>
              <w:t xml:space="preserve"> </w:t>
            </w:r>
          </w:p>
          <w:p w:rsidR="00786548" w:rsidRPr="00786548" w:rsidRDefault="00786548" w:rsidP="00786548">
            <w:pPr>
              <w:ind w:firstLine="547"/>
              <w:rPr>
                <w:lang w:val="ru-RU"/>
              </w:rPr>
            </w:pPr>
            <w:bookmarkStart w:id="7" w:name="dst100217"/>
            <w:bookmarkEnd w:id="7"/>
            <w:r w:rsidRPr="00786548">
              <w:rPr>
                <w:rStyle w:val="blk"/>
                <w:lang w:val="ru-RU"/>
              </w:rPr>
              <w:t>г) легковое такси должно иметь на крыше опознавательный фонарь оранжевого цвета;</w:t>
            </w:r>
          </w:p>
          <w:p w:rsidR="00786548" w:rsidRPr="00786548" w:rsidRDefault="00786548" w:rsidP="00786548">
            <w:pPr>
              <w:ind w:firstLine="547"/>
              <w:rPr>
                <w:lang w:val="ru-RU"/>
              </w:rPr>
            </w:pPr>
            <w:bookmarkStart w:id="8" w:name="dst100264"/>
            <w:bookmarkEnd w:id="8"/>
            <w:r w:rsidRPr="00786548">
              <w:rPr>
                <w:rStyle w:val="blk"/>
                <w:lang w:val="ru-RU"/>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r w:rsidRPr="00786548">
              <w:rPr>
                <w:lang w:val="ru-RU"/>
              </w:rPr>
              <w:t xml:space="preserve"> </w:t>
            </w:r>
          </w:p>
          <w:p w:rsidR="00786548" w:rsidRPr="00786548" w:rsidRDefault="00786548" w:rsidP="00786548">
            <w:pPr>
              <w:ind w:firstLine="547"/>
              <w:rPr>
                <w:lang w:val="ru-RU"/>
              </w:rPr>
            </w:pPr>
            <w:bookmarkStart w:id="9" w:name="dst100265"/>
            <w:bookmarkEnd w:id="9"/>
            <w:r w:rsidRPr="00786548">
              <w:rPr>
                <w:rStyle w:val="blk"/>
                <w:lang w:val="ru-RU"/>
              </w:rPr>
              <w:t>2) водитель легкового такси должен иметь общий водительский стаж не менее трех лет;</w:t>
            </w:r>
          </w:p>
          <w:p w:rsidR="00786548" w:rsidRPr="00786548" w:rsidRDefault="00786548" w:rsidP="00786548">
            <w:pPr>
              <w:ind w:firstLine="547"/>
              <w:rPr>
                <w:lang w:val="ru-RU"/>
              </w:rPr>
            </w:pPr>
            <w:bookmarkStart w:id="10" w:name="dst100220"/>
            <w:bookmarkEnd w:id="10"/>
            <w:proofErr w:type="gramStart"/>
            <w:r w:rsidRPr="00786548">
              <w:rPr>
                <w:rStyle w:val="blk"/>
                <w:lang w:val="ru-RU"/>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786548" w:rsidRPr="00786548" w:rsidRDefault="00786548" w:rsidP="00786548">
            <w:pPr>
              <w:ind w:firstLine="547"/>
              <w:rPr>
                <w:lang w:val="ru-RU"/>
              </w:rPr>
            </w:pPr>
            <w:bookmarkStart w:id="11" w:name="dst100221"/>
            <w:bookmarkEnd w:id="11"/>
            <w:r w:rsidRPr="00786548">
              <w:rPr>
                <w:rStyle w:val="blk"/>
                <w:lang w:val="ru-RU"/>
              </w:rPr>
              <w:t>а) обеспечивать техническое обслуживание и ремонт легковых такси;</w:t>
            </w:r>
          </w:p>
          <w:p w:rsidR="00786548" w:rsidRPr="00786548" w:rsidRDefault="00786548" w:rsidP="00786548">
            <w:pPr>
              <w:ind w:firstLine="547"/>
              <w:rPr>
                <w:lang w:val="ru-RU"/>
              </w:rPr>
            </w:pPr>
            <w:bookmarkStart w:id="12" w:name="dst100222"/>
            <w:bookmarkEnd w:id="12"/>
            <w:r w:rsidRPr="00786548">
              <w:rPr>
                <w:rStyle w:val="blk"/>
                <w:lang w:val="ru-RU"/>
              </w:rPr>
              <w:t>б) проводить контроль технического состояния легковых такси перед выездом на линию;</w:t>
            </w:r>
          </w:p>
          <w:p w:rsidR="00786548" w:rsidRPr="00786548" w:rsidRDefault="00786548" w:rsidP="00786548">
            <w:pPr>
              <w:ind w:firstLine="547"/>
              <w:rPr>
                <w:lang w:val="ru-RU"/>
              </w:rPr>
            </w:pPr>
            <w:bookmarkStart w:id="13" w:name="dst100223"/>
            <w:bookmarkEnd w:id="13"/>
            <w:r w:rsidRPr="00786548">
              <w:rPr>
                <w:rStyle w:val="blk"/>
                <w:lang w:val="ru-RU"/>
              </w:rPr>
              <w:t xml:space="preserve">в) обеспечивать прохождение водителями легковых такси </w:t>
            </w:r>
            <w:proofErr w:type="spellStart"/>
            <w:r w:rsidRPr="00786548">
              <w:rPr>
                <w:rStyle w:val="blk"/>
                <w:lang w:val="ru-RU"/>
              </w:rPr>
              <w:t>предрейсового</w:t>
            </w:r>
            <w:proofErr w:type="spellEnd"/>
            <w:r w:rsidRPr="00786548">
              <w:rPr>
                <w:rStyle w:val="blk"/>
                <w:lang w:val="ru-RU"/>
              </w:rPr>
              <w:t xml:space="preserve"> медицинского осмотра.</w:t>
            </w:r>
          </w:p>
          <w:p w:rsidR="00C721A3" w:rsidRPr="00430804" w:rsidRDefault="00C721A3" w:rsidP="00430804">
            <w:pPr>
              <w:shd w:val="clear" w:color="auto" w:fill="FFFFFF"/>
              <w:jc w:val="both"/>
              <w:rPr>
                <w:rFonts w:ascii="Times New Roman" w:hAnsi="Times New Roman" w:cs="Times New Roman"/>
                <w:color w:val="000000"/>
                <w:sz w:val="28"/>
                <w:szCs w:val="28"/>
                <w:lang w:val="ru-RU"/>
              </w:rPr>
            </w:pPr>
          </w:p>
          <w:p w:rsidR="00C721A3" w:rsidRPr="00430804" w:rsidRDefault="00C721A3" w:rsidP="00430804">
            <w:pPr>
              <w:shd w:val="clear" w:color="auto" w:fill="FFFFFF"/>
              <w:jc w:val="both"/>
              <w:rPr>
                <w:rFonts w:ascii="Times New Roman" w:hAnsi="Times New Roman" w:cs="Times New Roman"/>
                <w:color w:val="000000"/>
                <w:sz w:val="28"/>
                <w:szCs w:val="28"/>
                <w:lang w:val="ru-RU"/>
              </w:rPr>
            </w:pPr>
            <w:r w:rsidRPr="00430804">
              <w:rPr>
                <w:rFonts w:ascii="Times New Roman" w:hAnsi="Times New Roman" w:cs="Times New Roman"/>
                <w:color w:val="000000"/>
                <w:sz w:val="28"/>
                <w:szCs w:val="28"/>
                <w:lang w:val="ru-RU"/>
              </w:rPr>
              <w:br/>
            </w:r>
          </w:p>
          <w:p w:rsidR="000F36C4" w:rsidRPr="00430804" w:rsidRDefault="000F36C4" w:rsidP="00430804">
            <w:pPr>
              <w:pStyle w:val="TableParagraph"/>
              <w:ind w:left="142" w:right="142" w:firstLine="425"/>
              <w:jc w:val="both"/>
              <w:rPr>
                <w:rFonts w:ascii="Times New Roman" w:hAnsi="Times New Roman" w:cs="Times New Roman"/>
                <w:sz w:val="28"/>
                <w:szCs w:val="28"/>
                <w:lang w:val="ru-RU"/>
              </w:rPr>
            </w:pPr>
          </w:p>
        </w:tc>
      </w:tr>
      <w:tr w:rsidR="000F36C4" w:rsidRPr="00BE4C4E" w:rsidTr="00C721A3">
        <w:trPr>
          <w:trHeight w:hRule="exact" w:val="1553"/>
        </w:trPr>
        <w:tc>
          <w:tcPr>
            <w:tcW w:w="3024" w:type="dxa"/>
          </w:tcPr>
          <w:p w:rsidR="000F36C4" w:rsidRPr="00430804" w:rsidRDefault="000F36C4" w:rsidP="00430804">
            <w:pPr>
              <w:pStyle w:val="TableParagraph"/>
              <w:ind w:left="103" w:right="410"/>
              <w:jc w:val="both"/>
              <w:rPr>
                <w:rFonts w:ascii="Times New Roman" w:hAnsi="Times New Roman" w:cs="Times New Roman"/>
                <w:b/>
                <w:sz w:val="28"/>
                <w:szCs w:val="28"/>
                <w:lang w:val="ru-RU"/>
              </w:rPr>
            </w:pPr>
          </w:p>
        </w:tc>
        <w:tc>
          <w:tcPr>
            <w:tcW w:w="12474" w:type="dxa"/>
          </w:tcPr>
          <w:p w:rsidR="000F36C4" w:rsidRPr="00430804" w:rsidRDefault="000F36C4" w:rsidP="00430804">
            <w:pPr>
              <w:ind w:left="142" w:right="142" w:firstLine="425"/>
              <w:jc w:val="both"/>
              <w:rPr>
                <w:rFonts w:ascii="Times New Roman" w:hAnsi="Times New Roman" w:cs="Times New Roman"/>
                <w:sz w:val="28"/>
                <w:szCs w:val="28"/>
                <w:lang w:val="ru-RU"/>
              </w:rPr>
            </w:pPr>
          </w:p>
        </w:tc>
      </w:tr>
    </w:tbl>
    <w:p w:rsidR="006C79C6" w:rsidRPr="00430804" w:rsidRDefault="006C79C6" w:rsidP="00430804">
      <w:pPr>
        <w:jc w:val="both"/>
        <w:rPr>
          <w:rFonts w:ascii="Times New Roman" w:hAnsi="Times New Roman" w:cs="Times New Roman"/>
          <w:sz w:val="28"/>
          <w:szCs w:val="28"/>
          <w:lang w:val="ru-RU"/>
        </w:rPr>
        <w:sectPr w:rsidR="006C79C6" w:rsidRPr="00430804" w:rsidSect="005162F8">
          <w:pgSz w:w="16840" w:h="11910" w:orient="landscape"/>
          <w:pgMar w:top="851" w:right="851" w:bottom="851" w:left="851" w:header="751" w:footer="0" w:gutter="0"/>
          <w:cols w:space="720"/>
        </w:sectPr>
      </w:pPr>
    </w:p>
    <w:p w:rsidR="006C79C6" w:rsidRPr="00430804" w:rsidRDefault="007C61F2" w:rsidP="00430804">
      <w:pPr>
        <w:pStyle w:val="a4"/>
        <w:numPr>
          <w:ilvl w:val="1"/>
          <w:numId w:val="1"/>
        </w:numPr>
        <w:tabs>
          <w:tab w:val="left" w:pos="1302"/>
        </w:tabs>
        <w:spacing w:before="14"/>
        <w:ind w:left="1302" w:right="230" w:hanging="720"/>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lastRenderedPageBreak/>
        <w:t>Необходимые для реализации новых требований нормативных правовых актов организационные, технические и иные мероприятия</w:t>
      </w:r>
    </w:p>
    <w:tbl>
      <w:tblPr>
        <w:tblStyle w:val="TableNormal"/>
        <w:tblW w:w="1548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9"/>
        <w:gridCol w:w="8930"/>
      </w:tblGrid>
      <w:tr w:rsidR="006C79C6" w:rsidRPr="00430804" w:rsidTr="00C721A3">
        <w:trPr>
          <w:trHeight w:hRule="exact" w:val="694"/>
        </w:trPr>
        <w:tc>
          <w:tcPr>
            <w:tcW w:w="6559" w:type="dxa"/>
          </w:tcPr>
          <w:p w:rsidR="006C79C6" w:rsidRPr="00430804" w:rsidRDefault="007C61F2" w:rsidP="00430804">
            <w:pPr>
              <w:pStyle w:val="TableParagraph"/>
              <w:ind w:left="1420" w:right="356" w:hanging="1052"/>
              <w:jc w:val="both"/>
              <w:rPr>
                <w:rFonts w:ascii="Times New Roman" w:hAnsi="Times New Roman" w:cs="Times New Roman"/>
                <w:b/>
                <w:sz w:val="28"/>
                <w:szCs w:val="28"/>
                <w:lang w:val="ru-RU"/>
              </w:rPr>
            </w:pPr>
            <w:r w:rsidRPr="00430804">
              <w:rPr>
                <w:rFonts w:ascii="Times New Roman" w:hAnsi="Times New Roman" w:cs="Times New Roman"/>
                <w:b/>
                <w:sz w:val="28"/>
                <w:szCs w:val="28"/>
                <w:lang w:val="ru-RU"/>
              </w:rPr>
              <w:t>Новые требования нормативных правовых актов</w:t>
            </w:r>
          </w:p>
        </w:tc>
        <w:tc>
          <w:tcPr>
            <w:tcW w:w="8930" w:type="dxa"/>
          </w:tcPr>
          <w:p w:rsidR="006C79C6" w:rsidRPr="00430804" w:rsidRDefault="007C61F2" w:rsidP="00430804">
            <w:pPr>
              <w:pStyle w:val="TableParagraph"/>
              <w:spacing w:line="342" w:lineRule="exact"/>
              <w:ind w:left="2025" w:right="2025"/>
              <w:jc w:val="both"/>
              <w:rPr>
                <w:rFonts w:ascii="Times New Roman" w:hAnsi="Times New Roman" w:cs="Times New Roman"/>
                <w:b/>
                <w:sz w:val="28"/>
                <w:szCs w:val="28"/>
              </w:rPr>
            </w:pPr>
            <w:proofErr w:type="spellStart"/>
            <w:r w:rsidRPr="00430804">
              <w:rPr>
                <w:rFonts w:ascii="Times New Roman" w:hAnsi="Times New Roman" w:cs="Times New Roman"/>
                <w:b/>
                <w:sz w:val="28"/>
                <w:szCs w:val="28"/>
              </w:rPr>
              <w:t>Ответ</w:t>
            </w:r>
            <w:proofErr w:type="spellEnd"/>
          </w:p>
        </w:tc>
      </w:tr>
      <w:tr w:rsidR="006C79C6" w:rsidRPr="00430804" w:rsidTr="00430804">
        <w:trPr>
          <w:trHeight w:hRule="exact" w:val="740"/>
        </w:trPr>
        <w:tc>
          <w:tcPr>
            <w:tcW w:w="6559" w:type="dxa"/>
          </w:tcPr>
          <w:p w:rsidR="006C79C6" w:rsidRPr="00430804" w:rsidRDefault="006C79C6" w:rsidP="00430804">
            <w:pPr>
              <w:pStyle w:val="a8"/>
              <w:jc w:val="both"/>
              <w:rPr>
                <w:rFonts w:ascii="Times New Roman" w:hAnsi="Times New Roman" w:cs="Times New Roman"/>
                <w:sz w:val="28"/>
                <w:szCs w:val="28"/>
                <w:lang w:val="ru-RU"/>
              </w:rPr>
            </w:pPr>
          </w:p>
        </w:tc>
        <w:tc>
          <w:tcPr>
            <w:tcW w:w="8930" w:type="dxa"/>
          </w:tcPr>
          <w:p w:rsidR="006C79C6" w:rsidRPr="00430804" w:rsidRDefault="006C79C6" w:rsidP="00430804">
            <w:pPr>
              <w:pStyle w:val="a8"/>
              <w:jc w:val="both"/>
              <w:rPr>
                <w:rFonts w:ascii="Times New Roman" w:hAnsi="Times New Roman" w:cs="Times New Roman"/>
                <w:sz w:val="28"/>
                <w:szCs w:val="28"/>
                <w:lang w:val="ru-RU"/>
              </w:rPr>
            </w:pPr>
          </w:p>
        </w:tc>
      </w:tr>
    </w:tbl>
    <w:p w:rsidR="004F5C41" w:rsidRPr="00430804" w:rsidRDefault="004F5C41" w:rsidP="00430804">
      <w:pPr>
        <w:jc w:val="both"/>
        <w:rPr>
          <w:rFonts w:ascii="Times New Roman" w:hAnsi="Times New Roman" w:cs="Times New Roman"/>
          <w:sz w:val="28"/>
          <w:szCs w:val="28"/>
          <w:lang w:val="ru-RU"/>
        </w:rPr>
      </w:pPr>
    </w:p>
    <w:sectPr w:rsidR="004F5C41" w:rsidRPr="00430804" w:rsidSect="005162F8">
      <w:pgSz w:w="16840" w:h="11910" w:orient="landscape"/>
      <w:pgMar w:top="851"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88C" w:rsidRDefault="00DA788C">
      <w:r>
        <w:separator/>
      </w:r>
    </w:p>
  </w:endnote>
  <w:endnote w:type="continuationSeparator" w:id="0">
    <w:p w:rsidR="00DA788C" w:rsidRDefault="00DA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88C" w:rsidRDefault="00DA788C">
      <w:r>
        <w:separator/>
      </w:r>
    </w:p>
  </w:footnote>
  <w:footnote w:type="continuationSeparator" w:id="0">
    <w:p w:rsidR="00DA788C" w:rsidRDefault="00DA7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2" w:rsidRDefault="00E4150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1535"/>
    </w:sdtPr>
    <w:sdtEndPr/>
    <w:sdtContent>
      <w:p w:rsidR="00E41502" w:rsidRDefault="00E41502">
        <w:pPr>
          <w:pStyle w:val="a9"/>
          <w:jc w:val="right"/>
        </w:pPr>
        <w:r>
          <w:fldChar w:fldCharType="begin"/>
        </w:r>
        <w:r>
          <w:instrText xml:space="preserve"> PAGE   \* MERGEFORMAT </w:instrText>
        </w:r>
        <w:r>
          <w:fldChar w:fldCharType="separate"/>
        </w:r>
        <w:r>
          <w:rPr>
            <w:noProof/>
          </w:rPr>
          <w:t>2</w:t>
        </w:r>
        <w:r>
          <w:rPr>
            <w:noProof/>
          </w:rPr>
          <w:fldChar w:fldCharType="end"/>
        </w:r>
      </w:p>
    </w:sdtContent>
  </w:sdt>
  <w:p w:rsidR="00E41502" w:rsidRDefault="00E41502">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7243"/>
    </w:sdtPr>
    <w:sdtEndPr/>
    <w:sdtContent>
      <w:p w:rsidR="00E41502" w:rsidRDefault="00DA788C">
        <w:pPr>
          <w:pStyle w:val="a9"/>
          <w:jc w:val="right"/>
        </w:pPr>
      </w:p>
    </w:sdtContent>
  </w:sdt>
  <w:p w:rsidR="00E41502" w:rsidRDefault="00E415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09"/>
    </w:sdtPr>
    <w:sdtEndPr/>
    <w:sdtContent>
      <w:p w:rsidR="00E41502" w:rsidRDefault="00E41502">
        <w:pPr>
          <w:pStyle w:val="a9"/>
          <w:jc w:val="right"/>
        </w:pPr>
        <w:r>
          <w:fldChar w:fldCharType="begin"/>
        </w:r>
        <w:r>
          <w:instrText xml:space="preserve"> PAGE   \* MERGEFORMAT </w:instrText>
        </w:r>
        <w:r>
          <w:fldChar w:fldCharType="separate"/>
        </w:r>
        <w:r w:rsidR="00630B69">
          <w:rPr>
            <w:noProof/>
          </w:rPr>
          <w:t>2</w:t>
        </w:r>
        <w:r>
          <w:rPr>
            <w:noProof/>
          </w:rPr>
          <w:fldChar w:fldCharType="end"/>
        </w:r>
      </w:p>
    </w:sdtContent>
  </w:sdt>
  <w:p w:rsidR="00E41502" w:rsidRDefault="00E41502">
    <w:pPr>
      <w:pStyle w:val="a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7310"/>
    </w:sdtPr>
    <w:sdtEndPr/>
    <w:sdtContent>
      <w:p w:rsidR="00E41502" w:rsidRDefault="00E41502">
        <w:pPr>
          <w:pStyle w:val="a9"/>
          <w:jc w:val="right"/>
        </w:pPr>
        <w:r>
          <w:fldChar w:fldCharType="begin"/>
        </w:r>
        <w:r>
          <w:instrText xml:space="preserve"> PAGE   \* MERGEFORMAT </w:instrText>
        </w:r>
        <w:r>
          <w:fldChar w:fldCharType="separate"/>
        </w:r>
        <w:r w:rsidR="00630B69">
          <w:rPr>
            <w:noProof/>
          </w:rPr>
          <w:t>3</w:t>
        </w:r>
        <w:r>
          <w:rPr>
            <w:noProof/>
          </w:rPr>
          <w:fldChar w:fldCharType="end"/>
        </w:r>
      </w:p>
    </w:sdtContent>
  </w:sdt>
  <w:p w:rsidR="00E41502" w:rsidRDefault="00E4150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360F9"/>
    <w:multiLevelType w:val="hybridMultilevel"/>
    <w:tmpl w:val="507613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1394593F"/>
    <w:multiLevelType w:val="multilevel"/>
    <w:tmpl w:val="8C204730"/>
    <w:lvl w:ilvl="0">
      <w:start w:val="1"/>
      <w:numFmt w:val="decimal"/>
      <w:lvlText w:val="%1."/>
      <w:lvlJc w:val="left"/>
      <w:pPr>
        <w:ind w:left="942" w:hanging="360"/>
      </w:pPr>
      <w:rPr>
        <w:rFonts w:ascii="Calibri" w:eastAsia="Calibri" w:hAnsi="Calibri" w:cs="Calibri" w:hint="default"/>
        <w:spacing w:val="-1"/>
        <w:w w:val="100"/>
        <w:sz w:val="28"/>
        <w:szCs w:val="28"/>
      </w:rPr>
    </w:lvl>
    <w:lvl w:ilvl="1">
      <w:start w:val="1"/>
      <w:numFmt w:val="decimal"/>
      <w:lvlText w:val="%1.%2."/>
      <w:lvlJc w:val="left"/>
      <w:pPr>
        <w:ind w:left="1302" w:hanging="720"/>
      </w:pPr>
      <w:rPr>
        <w:rFonts w:ascii="Calibri" w:eastAsia="Calibri" w:hAnsi="Calibri" w:cs="Calibri" w:hint="default"/>
        <w:w w:val="100"/>
        <w:sz w:val="28"/>
        <w:szCs w:val="28"/>
      </w:rPr>
    </w:lvl>
    <w:lvl w:ilvl="2">
      <w:numFmt w:val="bullet"/>
      <w:lvlText w:val="•"/>
      <w:lvlJc w:val="left"/>
      <w:pPr>
        <w:ind w:left="2242" w:hanging="720"/>
      </w:pPr>
      <w:rPr>
        <w:rFonts w:hint="default"/>
      </w:rPr>
    </w:lvl>
    <w:lvl w:ilvl="3">
      <w:numFmt w:val="bullet"/>
      <w:lvlText w:val="•"/>
      <w:lvlJc w:val="left"/>
      <w:pPr>
        <w:ind w:left="3185" w:hanging="720"/>
      </w:pPr>
      <w:rPr>
        <w:rFonts w:hint="default"/>
      </w:rPr>
    </w:lvl>
    <w:lvl w:ilvl="4">
      <w:numFmt w:val="bullet"/>
      <w:lvlText w:val="•"/>
      <w:lvlJc w:val="left"/>
      <w:pPr>
        <w:ind w:left="4128" w:hanging="720"/>
      </w:pPr>
      <w:rPr>
        <w:rFonts w:hint="default"/>
      </w:rPr>
    </w:lvl>
    <w:lvl w:ilvl="5">
      <w:numFmt w:val="bullet"/>
      <w:lvlText w:val="•"/>
      <w:lvlJc w:val="left"/>
      <w:pPr>
        <w:ind w:left="5071" w:hanging="720"/>
      </w:pPr>
      <w:rPr>
        <w:rFonts w:hint="default"/>
      </w:rPr>
    </w:lvl>
    <w:lvl w:ilvl="6">
      <w:numFmt w:val="bullet"/>
      <w:lvlText w:val="•"/>
      <w:lvlJc w:val="left"/>
      <w:pPr>
        <w:ind w:left="6014" w:hanging="720"/>
      </w:pPr>
      <w:rPr>
        <w:rFonts w:hint="default"/>
      </w:rPr>
    </w:lvl>
    <w:lvl w:ilvl="7">
      <w:numFmt w:val="bullet"/>
      <w:lvlText w:val="•"/>
      <w:lvlJc w:val="left"/>
      <w:pPr>
        <w:ind w:left="6957" w:hanging="720"/>
      </w:pPr>
      <w:rPr>
        <w:rFonts w:hint="default"/>
      </w:rPr>
    </w:lvl>
    <w:lvl w:ilvl="8">
      <w:numFmt w:val="bullet"/>
      <w:lvlText w:val="•"/>
      <w:lvlJc w:val="left"/>
      <w:pPr>
        <w:ind w:left="7900" w:hanging="720"/>
      </w:pPr>
      <w:rPr>
        <w:rFonts w:hint="default"/>
      </w:rPr>
    </w:lvl>
  </w:abstractNum>
  <w:abstractNum w:abstractNumId="2">
    <w:nsid w:val="13BC3481"/>
    <w:multiLevelType w:val="multilevel"/>
    <w:tmpl w:val="597695BC"/>
    <w:lvl w:ilvl="0">
      <w:start w:val="2"/>
      <w:numFmt w:val="decimal"/>
      <w:lvlText w:val="%1"/>
      <w:lvlJc w:val="left"/>
      <w:pPr>
        <w:ind w:left="102" w:hanging="495"/>
      </w:pPr>
      <w:rPr>
        <w:rFonts w:hint="default"/>
      </w:rPr>
    </w:lvl>
    <w:lvl w:ilvl="1">
      <w:start w:val="1"/>
      <w:numFmt w:val="decimal"/>
      <w:lvlText w:val="%1.%2."/>
      <w:lvlJc w:val="left"/>
      <w:pPr>
        <w:ind w:left="1346" w:hanging="495"/>
        <w:jc w:val="right"/>
      </w:pPr>
      <w:rPr>
        <w:rFonts w:ascii="Calibri" w:eastAsia="Calibri" w:hAnsi="Calibri" w:cs="Calibri" w:hint="default"/>
        <w:b/>
        <w:bCs/>
        <w:spacing w:val="-1"/>
        <w:w w:val="100"/>
        <w:sz w:val="28"/>
        <w:szCs w:val="28"/>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3">
    <w:nsid w:val="23397F2B"/>
    <w:multiLevelType w:val="multilevel"/>
    <w:tmpl w:val="E46CB716"/>
    <w:lvl w:ilvl="0">
      <w:start w:val="3"/>
      <w:numFmt w:val="decimal"/>
      <w:lvlText w:val="%1"/>
      <w:lvlJc w:val="left"/>
      <w:pPr>
        <w:ind w:left="1182" w:hanging="495"/>
      </w:pPr>
      <w:rPr>
        <w:rFonts w:hint="default"/>
      </w:rPr>
    </w:lvl>
    <w:lvl w:ilvl="1">
      <w:start w:val="1"/>
      <w:numFmt w:val="decimal"/>
      <w:lvlText w:val="%1.%2."/>
      <w:lvlJc w:val="left"/>
      <w:pPr>
        <w:ind w:left="1182" w:hanging="495"/>
        <w:jc w:val="right"/>
      </w:pPr>
      <w:rPr>
        <w:rFonts w:ascii="Calibri" w:eastAsia="Calibri" w:hAnsi="Calibri" w:cs="Calibri" w:hint="default"/>
        <w:b/>
        <w:bCs/>
        <w:spacing w:val="-1"/>
        <w:w w:val="100"/>
        <w:sz w:val="28"/>
        <w:szCs w:val="28"/>
      </w:rPr>
    </w:lvl>
    <w:lvl w:ilvl="2">
      <w:numFmt w:val="bullet"/>
      <w:lvlText w:val="•"/>
      <w:lvlJc w:val="left"/>
      <w:pPr>
        <w:ind w:left="2857" w:hanging="495"/>
      </w:pPr>
      <w:rPr>
        <w:rFonts w:hint="default"/>
      </w:rPr>
    </w:lvl>
    <w:lvl w:ilvl="3">
      <w:numFmt w:val="bullet"/>
      <w:lvlText w:val="•"/>
      <w:lvlJc w:val="left"/>
      <w:pPr>
        <w:ind w:left="3695" w:hanging="495"/>
      </w:pPr>
      <w:rPr>
        <w:rFonts w:hint="default"/>
      </w:rPr>
    </w:lvl>
    <w:lvl w:ilvl="4">
      <w:numFmt w:val="bullet"/>
      <w:lvlText w:val="•"/>
      <w:lvlJc w:val="left"/>
      <w:pPr>
        <w:ind w:left="4534" w:hanging="495"/>
      </w:pPr>
      <w:rPr>
        <w:rFonts w:hint="default"/>
      </w:rPr>
    </w:lvl>
    <w:lvl w:ilvl="5">
      <w:numFmt w:val="bullet"/>
      <w:lvlText w:val="•"/>
      <w:lvlJc w:val="left"/>
      <w:pPr>
        <w:ind w:left="5373" w:hanging="495"/>
      </w:pPr>
      <w:rPr>
        <w:rFonts w:hint="default"/>
      </w:rPr>
    </w:lvl>
    <w:lvl w:ilvl="6">
      <w:numFmt w:val="bullet"/>
      <w:lvlText w:val="•"/>
      <w:lvlJc w:val="left"/>
      <w:pPr>
        <w:ind w:left="6211" w:hanging="495"/>
      </w:pPr>
      <w:rPr>
        <w:rFonts w:hint="default"/>
      </w:rPr>
    </w:lvl>
    <w:lvl w:ilvl="7">
      <w:numFmt w:val="bullet"/>
      <w:lvlText w:val="•"/>
      <w:lvlJc w:val="left"/>
      <w:pPr>
        <w:ind w:left="7050" w:hanging="495"/>
      </w:pPr>
      <w:rPr>
        <w:rFonts w:hint="default"/>
      </w:rPr>
    </w:lvl>
    <w:lvl w:ilvl="8">
      <w:numFmt w:val="bullet"/>
      <w:lvlText w:val="•"/>
      <w:lvlJc w:val="left"/>
      <w:pPr>
        <w:ind w:left="7889" w:hanging="495"/>
      </w:pPr>
      <w:rPr>
        <w:rFonts w:hint="default"/>
      </w:rPr>
    </w:lvl>
  </w:abstractNum>
  <w:abstractNum w:abstractNumId="4">
    <w:nsid w:val="33365073"/>
    <w:multiLevelType w:val="multilevel"/>
    <w:tmpl w:val="4B96275A"/>
    <w:lvl w:ilvl="0">
      <w:start w:val="1"/>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5">
    <w:nsid w:val="40583472"/>
    <w:multiLevelType w:val="multilevel"/>
    <w:tmpl w:val="F38CDD38"/>
    <w:lvl w:ilvl="0">
      <w:start w:val="3"/>
      <w:numFmt w:val="decimal"/>
      <w:lvlText w:val="%1."/>
      <w:lvlJc w:val="left"/>
      <w:pPr>
        <w:ind w:left="560" w:hanging="360"/>
      </w:pPr>
      <w:rPr>
        <w:rFonts w:ascii="Calibri" w:eastAsia="Calibri" w:hAnsi="Calibri" w:cs="Calibri" w:hint="default"/>
        <w:b/>
        <w:bCs/>
        <w:spacing w:val="-1"/>
        <w:w w:val="100"/>
        <w:sz w:val="28"/>
        <w:szCs w:val="28"/>
      </w:rPr>
    </w:lvl>
    <w:lvl w:ilvl="1">
      <w:start w:val="1"/>
      <w:numFmt w:val="decimal"/>
      <w:lvlText w:val="%1.%2."/>
      <w:lvlJc w:val="left"/>
      <w:pPr>
        <w:ind w:left="920" w:hanging="720"/>
      </w:pPr>
      <w:rPr>
        <w:rFonts w:ascii="Calibri" w:eastAsia="Calibri" w:hAnsi="Calibri" w:cs="Calibri" w:hint="default"/>
        <w:w w:val="100"/>
        <w:sz w:val="28"/>
        <w:szCs w:val="28"/>
      </w:rPr>
    </w:lvl>
    <w:lvl w:ilvl="2">
      <w:numFmt w:val="bullet"/>
      <w:lvlText w:val="•"/>
      <w:lvlJc w:val="left"/>
      <w:pPr>
        <w:ind w:left="1757" w:hanging="720"/>
      </w:pPr>
      <w:rPr>
        <w:rFonts w:hint="default"/>
      </w:rPr>
    </w:lvl>
    <w:lvl w:ilvl="3">
      <w:numFmt w:val="bullet"/>
      <w:lvlText w:val="•"/>
      <w:lvlJc w:val="left"/>
      <w:pPr>
        <w:ind w:left="2595" w:hanging="720"/>
      </w:pPr>
      <w:rPr>
        <w:rFonts w:hint="default"/>
      </w:rPr>
    </w:lvl>
    <w:lvl w:ilvl="4">
      <w:numFmt w:val="bullet"/>
      <w:lvlText w:val="•"/>
      <w:lvlJc w:val="left"/>
      <w:pPr>
        <w:ind w:left="3433" w:hanging="720"/>
      </w:pPr>
      <w:rPr>
        <w:rFonts w:hint="default"/>
      </w:rPr>
    </w:lvl>
    <w:lvl w:ilvl="5">
      <w:numFmt w:val="bullet"/>
      <w:lvlText w:val="•"/>
      <w:lvlJc w:val="left"/>
      <w:pPr>
        <w:ind w:left="4270" w:hanging="720"/>
      </w:pPr>
      <w:rPr>
        <w:rFonts w:hint="default"/>
      </w:rPr>
    </w:lvl>
    <w:lvl w:ilvl="6">
      <w:numFmt w:val="bullet"/>
      <w:lvlText w:val="•"/>
      <w:lvlJc w:val="left"/>
      <w:pPr>
        <w:ind w:left="5108" w:hanging="720"/>
      </w:pPr>
      <w:rPr>
        <w:rFonts w:hint="default"/>
      </w:rPr>
    </w:lvl>
    <w:lvl w:ilvl="7">
      <w:numFmt w:val="bullet"/>
      <w:lvlText w:val="•"/>
      <w:lvlJc w:val="left"/>
      <w:pPr>
        <w:ind w:left="5945" w:hanging="720"/>
      </w:pPr>
      <w:rPr>
        <w:rFonts w:hint="default"/>
      </w:rPr>
    </w:lvl>
    <w:lvl w:ilvl="8">
      <w:numFmt w:val="bullet"/>
      <w:lvlText w:val="•"/>
      <w:lvlJc w:val="left"/>
      <w:pPr>
        <w:ind w:left="6783" w:hanging="720"/>
      </w:pPr>
      <w:rPr>
        <w:rFonts w:hint="default"/>
      </w:rPr>
    </w:lvl>
  </w:abstractNum>
  <w:abstractNum w:abstractNumId="6">
    <w:nsid w:val="73D16C91"/>
    <w:multiLevelType w:val="multilevel"/>
    <w:tmpl w:val="A05C7A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BD734A4"/>
    <w:multiLevelType w:val="hybridMultilevel"/>
    <w:tmpl w:val="0DBE8052"/>
    <w:lvl w:ilvl="0" w:tplc="CC48772A">
      <w:start w:val="2"/>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num w:numId="1">
    <w:abstractNumId w:val="3"/>
  </w:num>
  <w:num w:numId="2">
    <w:abstractNumId w:val="1"/>
  </w:num>
  <w:num w:numId="3">
    <w:abstractNumId w:val="2"/>
  </w:num>
  <w:num w:numId="4">
    <w:abstractNumId w:val="5"/>
  </w:num>
  <w:num w:numId="5">
    <w:abstractNumId w:val="4"/>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C6"/>
    <w:rsid w:val="0000718A"/>
    <w:rsid w:val="00033AF6"/>
    <w:rsid w:val="000B4ECB"/>
    <w:rsid w:val="000D0CCD"/>
    <w:rsid w:val="000F36C4"/>
    <w:rsid w:val="00101477"/>
    <w:rsid w:val="00147769"/>
    <w:rsid w:val="0015379F"/>
    <w:rsid w:val="0015641E"/>
    <w:rsid w:val="00165BE4"/>
    <w:rsid w:val="001758D1"/>
    <w:rsid w:val="0017780E"/>
    <w:rsid w:val="001813C5"/>
    <w:rsid w:val="001B27A4"/>
    <w:rsid w:val="001C24EB"/>
    <w:rsid w:val="001C6A21"/>
    <w:rsid w:val="001F0709"/>
    <w:rsid w:val="001F6892"/>
    <w:rsid w:val="00204EB3"/>
    <w:rsid w:val="00215C49"/>
    <w:rsid w:val="00216DD4"/>
    <w:rsid w:val="002333BA"/>
    <w:rsid w:val="00236FFE"/>
    <w:rsid w:val="002463C6"/>
    <w:rsid w:val="00251616"/>
    <w:rsid w:val="002636DD"/>
    <w:rsid w:val="00265624"/>
    <w:rsid w:val="0029499B"/>
    <w:rsid w:val="002B031E"/>
    <w:rsid w:val="002C1875"/>
    <w:rsid w:val="002C6F5F"/>
    <w:rsid w:val="002D2FF6"/>
    <w:rsid w:val="002F4688"/>
    <w:rsid w:val="00300DA1"/>
    <w:rsid w:val="0030331A"/>
    <w:rsid w:val="003052ED"/>
    <w:rsid w:val="00316457"/>
    <w:rsid w:val="003402EC"/>
    <w:rsid w:val="00345C50"/>
    <w:rsid w:val="00397975"/>
    <w:rsid w:val="003A40BF"/>
    <w:rsid w:val="003A7D9F"/>
    <w:rsid w:val="003C408D"/>
    <w:rsid w:val="003E4871"/>
    <w:rsid w:val="0042709D"/>
    <w:rsid w:val="00430804"/>
    <w:rsid w:val="004873F7"/>
    <w:rsid w:val="004A19FC"/>
    <w:rsid w:val="004B6999"/>
    <w:rsid w:val="004D3C53"/>
    <w:rsid w:val="004E4DDB"/>
    <w:rsid w:val="004F5C41"/>
    <w:rsid w:val="005162F8"/>
    <w:rsid w:val="00527F7F"/>
    <w:rsid w:val="005842C6"/>
    <w:rsid w:val="005912A9"/>
    <w:rsid w:val="005950B4"/>
    <w:rsid w:val="005C3F0B"/>
    <w:rsid w:val="005C6F4E"/>
    <w:rsid w:val="005E603C"/>
    <w:rsid w:val="005F73C1"/>
    <w:rsid w:val="00613CA1"/>
    <w:rsid w:val="00614237"/>
    <w:rsid w:val="00630B69"/>
    <w:rsid w:val="006342E7"/>
    <w:rsid w:val="00640E80"/>
    <w:rsid w:val="0065505C"/>
    <w:rsid w:val="006761C9"/>
    <w:rsid w:val="00681145"/>
    <w:rsid w:val="00686615"/>
    <w:rsid w:val="00695B66"/>
    <w:rsid w:val="006A1A87"/>
    <w:rsid w:val="006B7F45"/>
    <w:rsid w:val="006C79C6"/>
    <w:rsid w:val="00703486"/>
    <w:rsid w:val="007233B9"/>
    <w:rsid w:val="00725E16"/>
    <w:rsid w:val="007411C5"/>
    <w:rsid w:val="00754BFA"/>
    <w:rsid w:val="00774349"/>
    <w:rsid w:val="00786548"/>
    <w:rsid w:val="00787EAB"/>
    <w:rsid w:val="00791411"/>
    <w:rsid w:val="007960AF"/>
    <w:rsid w:val="007A3C09"/>
    <w:rsid w:val="007C61F2"/>
    <w:rsid w:val="007E241B"/>
    <w:rsid w:val="00801CA0"/>
    <w:rsid w:val="00802C72"/>
    <w:rsid w:val="00885D41"/>
    <w:rsid w:val="008B37B9"/>
    <w:rsid w:val="008C5534"/>
    <w:rsid w:val="008F7AF5"/>
    <w:rsid w:val="00900CEC"/>
    <w:rsid w:val="009112F6"/>
    <w:rsid w:val="00933950"/>
    <w:rsid w:val="00986266"/>
    <w:rsid w:val="00995587"/>
    <w:rsid w:val="009B544F"/>
    <w:rsid w:val="009C3B2B"/>
    <w:rsid w:val="009F5144"/>
    <w:rsid w:val="00A02522"/>
    <w:rsid w:val="00A234AA"/>
    <w:rsid w:val="00A431BC"/>
    <w:rsid w:val="00A87AFC"/>
    <w:rsid w:val="00AB5212"/>
    <w:rsid w:val="00AC11C5"/>
    <w:rsid w:val="00AC44F2"/>
    <w:rsid w:val="00AD68BA"/>
    <w:rsid w:val="00AE030D"/>
    <w:rsid w:val="00AE7ACB"/>
    <w:rsid w:val="00B06F71"/>
    <w:rsid w:val="00B23C2F"/>
    <w:rsid w:val="00B31C67"/>
    <w:rsid w:val="00B545B2"/>
    <w:rsid w:val="00B721A0"/>
    <w:rsid w:val="00B90465"/>
    <w:rsid w:val="00BA2DB4"/>
    <w:rsid w:val="00BE4C4E"/>
    <w:rsid w:val="00BF2F20"/>
    <w:rsid w:val="00BF4D72"/>
    <w:rsid w:val="00C061C2"/>
    <w:rsid w:val="00C07E60"/>
    <w:rsid w:val="00C2188F"/>
    <w:rsid w:val="00C31BAD"/>
    <w:rsid w:val="00C45191"/>
    <w:rsid w:val="00C47858"/>
    <w:rsid w:val="00C537DC"/>
    <w:rsid w:val="00C57244"/>
    <w:rsid w:val="00C5779C"/>
    <w:rsid w:val="00C721A3"/>
    <w:rsid w:val="00C875D3"/>
    <w:rsid w:val="00C90629"/>
    <w:rsid w:val="00C93AFD"/>
    <w:rsid w:val="00CA4FFC"/>
    <w:rsid w:val="00CA786C"/>
    <w:rsid w:val="00CF654A"/>
    <w:rsid w:val="00D04363"/>
    <w:rsid w:val="00D07B73"/>
    <w:rsid w:val="00D25ABB"/>
    <w:rsid w:val="00D27E30"/>
    <w:rsid w:val="00D40B49"/>
    <w:rsid w:val="00D51C3E"/>
    <w:rsid w:val="00D77F60"/>
    <w:rsid w:val="00DA788C"/>
    <w:rsid w:val="00DB1A02"/>
    <w:rsid w:val="00DF4696"/>
    <w:rsid w:val="00E149B0"/>
    <w:rsid w:val="00E41502"/>
    <w:rsid w:val="00E615A5"/>
    <w:rsid w:val="00E64A50"/>
    <w:rsid w:val="00E662F8"/>
    <w:rsid w:val="00E747E2"/>
    <w:rsid w:val="00E9137B"/>
    <w:rsid w:val="00EC23D6"/>
    <w:rsid w:val="00EC6842"/>
    <w:rsid w:val="00EE064B"/>
    <w:rsid w:val="00F03818"/>
    <w:rsid w:val="00F1430C"/>
    <w:rsid w:val="00F16EBF"/>
    <w:rsid w:val="00F26786"/>
    <w:rsid w:val="00F537C0"/>
    <w:rsid w:val="00F56AC8"/>
    <w:rsid w:val="00F63AEA"/>
    <w:rsid w:val="00F76933"/>
    <w:rsid w:val="00F93739"/>
    <w:rsid w:val="00F96462"/>
    <w:rsid w:val="00FA614F"/>
    <w:rsid w:val="00FB2160"/>
    <w:rsid w:val="00FC7CAB"/>
    <w:rsid w:val="00FD18CE"/>
    <w:rsid w:val="00FD1DBD"/>
    <w:rsid w:val="00FD48F4"/>
    <w:rsid w:val="00FE0C57"/>
    <w:rsid w:val="00FE1FF6"/>
    <w:rsid w:val="00FF6E55"/>
    <w:rsid w:val="00FF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696"/>
    <w:rPr>
      <w:rFonts w:ascii="Calibri" w:eastAsia="Calibri" w:hAnsi="Calibri" w:cs="Calibri"/>
    </w:rPr>
  </w:style>
  <w:style w:type="paragraph" w:styleId="1">
    <w:name w:val="heading 1"/>
    <w:basedOn w:val="a"/>
    <w:uiPriority w:val="1"/>
    <w:qFormat/>
    <w:rsid w:val="00DF4696"/>
    <w:pPr>
      <w:spacing w:before="44"/>
      <w:ind w:left="2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696"/>
    <w:tblPr>
      <w:tblInd w:w="0" w:type="dxa"/>
      <w:tblCellMar>
        <w:top w:w="0" w:type="dxa"/>
        <w:left w:w="0" w:type="dxa"/>
        <w:bottom w:w="0" w:type="dxa"/>
        <w:right w:w="0" w:type="dxa"/>
      </w:tblCellMar>
    </w:tblPr>
  </w:style>
  <w:style w:type="paragraph" w:styleId="a3">
    <w:name w:val="Body Text"/>
    <w:basedOn w:val="a"/>
    <w:uiPriority w:val="1"/>
    <w:qFormat/>
    <w:rsid w:val="00DF4696"/>
    <w:rPr>
      <w:sz w:val="28"/>
      <w:szCs w:val="28"/>
    </w:rPr>
  </w:style>
  <w:style w:type="paragraph" w:styleId="a4">
    <w:name w:val="List Paragraph"/>
    <w:basedOn w:val="a"/>
    <w:uiPriority w:val="1"/>
    <w:qFormat/>
    <w:rsid w:val="00DF4696"/>
    <w:pPr>
      <w:ind w:left="1302" w:right="108" w:hanging="720"/>
      <w:jc w:val="both"/>
    </w:pPr>
  </w:style>
  <w:style w:type="paragraph" w:customStyle="1" w:styleId="TableParagraph">
    <w:name w:val="Table Paragraph"/>
    <w:basedOn w:val="a"/>
    <w:uiPriority w:val="1"/>
    <w:qFormat/>
    <w:rsid w:val="00DF4696"/>
    <w:pPr>
      <w:ind w:left="105"/>
    </w:pPr>
  </w:style>
  <w:style w:type="paragraph" w:styleId="a5">
    <w:name w:val="Balloon Text"/>
    <w:basedOn w:val="a"/>
    <w:link w:val="a6"/>
    <w:semiHidden/>
    <w:unhideWhenUsed/>
    <w:rsid w:val="00B721A0"/>
    <w:rPr>
      <w:rFonts w:ascii="Tahoma" w:hAnsi="Tahoma" w:cs="Tahoma"/>
      <w:sz w:val="16"/>
      <w:szCs w:val="16"/>
    </w:rPr>
  </w:style>
  <w:style w:type="character" w:customStyle="1" w:styleId="a6">
    <w:name w:val="Текст выноски Знак"/>
    <w:basedOn w:val="a0"/>
    <w:link w:val="a5"/>
    <w:uiPriority w:val="99"/>
    <w:semiHidden/>
    <w:rsid w:val="00B721A0"/>
    <w:rPr>
      <w:rFonts w:ascii="Tahoma" w:eastAsia="Calibri" w:hAnsi="Tahoma" w:cs="Tahoma"/>
      <w:sz w:val="16"/>
      <w:szCs w:val="16"/>
    </w:rPr>
  </w:style>
  <w:style w:type="character" w:styleId="a7">
    <w:name w:val="Hyperlink"/>
    <w:basedOn w:val="a0"/>
    <w:uiPriority w:val="99"/>
    <w:semiHidden/>
    <w:unhideWhenUsed/>
    <w:rsid w:val="002F4688"/>
    <w:rPr>
      <w:color w:val="0000FF" w:themeColor="hyperlink"/>
      <w:u w:val="single"/>
    </w:rPr>
  </w:style>
  <w:style w:type="paragraph" w:styleId="a8">
    <w:name w:val="No Spacing"/>
    <w:uiPriority w:val="1"/>
    <w:qFormat/>
    <w:rsid w:val="002333BA"/>
    <w:rPr>
      <w:rFonts w:ascii="Calibri" w:eastAsia="Calibri" w:hAnsi="Calibri" w:cs="Calibri"/>
    </w:rPr>
  </w:style>
  <w:style w:type="paragraph" w:styleId="a9">
    <w:name w:val="header"/>
    <w:basedOn w:val="a"/>
    <w:link w:val="aa"/>
    <w:uiPriority w:val="99"/>
    <w:unhideWhenUsed/>
    <w:rsid w:val="00C90629"/>
    <w:pPr>
      <w:tabs>
        <w:tab w:val="center" w:pos="4677"/>
        <w:tab w:val="right" w:pos="9355"/>
      </w:tabs>
    </w:pPr>
  </w:style>
  <w:style w:type="character" w:customStyle="1" w:styleId="aa">
    <w:name w:val="Верхний колонтитул Знак"/>
    <w:basedOn w:val="a0"/>
    <w:link w:val="a9"/>
    <w:uiPriority w:val="99"/>
    <w:rsid w:val="00C90629"/>
    <w:rPr>
      <w:rFonts w:ascii="Calibri" w:eastAsia="Calibri" w:hAnsi="Calibri" w:cs="Calibri"/>
    </w:rPr>
  </w:style>
  <w:style w:type="paragraph" w:styleId="ab">
    <w:name w:val="footer"/>
    <w:basedOn w:val="a"/>
    <w:link w:val="ac"/>
    <w:uiPriority w:val="99"/>
    <w:semiHidden/>
    <w:unhideWhenUsed/>
    <w:rsid w:val="00C90629"/>
    <w:pPr>
      <w:tabs>
        <w:tab w:val="center" w:pos="4677"/>
        <w:tab w:val="right" w:pos="9355"/>
      </w:tabs>
    </w:pPr>
  </w:style>
  <w:style w:type="character" w:customStyle="1" w:styleId="ac">
    <w:name w:val="Нижний колонтитул Знак"/>
    <w:basedOn w:val="a0"/>
    <w:link w:val="ab"/>
    <w:uiPriority w:val="99"/>
    <w:semiHidden/>
    <w:rsid w:val="00C90629"/>
    <w:rPr>
      <w:rFonts w:ascii="Calibri" w:eastAsia="Calibri" w:hAnsi="Calibri" w:cs="Calibri"/>
    </w:rPr>
  </w:style>
  <w:style w:type="character" w:customStyle="1" w:styleId="ad">
    <w:name w:val="Цветовое выделение"/>
    <w:uiPriority w:val="99"/>
    <w:rsid w:val="00885D41"/>
    <w:rPr>
      <w:b/>
      <w:bCs/>
      <w:color w:val="26282F"/>
    </w:rPr>
  </w:style>
  <w:style w:type="character" w:customStyle="1" w:styleId="ae">
    <w:name w:val="Основной текст_"/>
    <w:basedOn w:val="a0"/>
    <w:link w:val="6"/>
    <w:locked/>
    <w:rsid w:val="00B31C67"/>
    <w:rPr>
      <w:rFonts w:ascii="Calibri" w:eastAsia="Calibri" w:hAnsi="Calibri" w:cs="Calibri"/>
      <w:sz w:val="23"/>
      <w:szCs w:val="23"/>
      <w:shd w:val="clear" w:color="auto" w:fill="FFFFFF"/>
    </w:rPr>
  </w:style>
  <w:style w:type="paragraph" w:customStyle="1" w:styleId="6">
    <w:name w:val="Основной текст6"/>
    <w:basedOn w:val="a"/>
    <w:link w:val="ae"/>
    <w:rsid w:val="00B31C67"/>
    <w:pPr>
      <w:shd w:val="clear" w:color="auto" w:fill="FFFFFF"/>
      <w:spacing w:before="240" w:line="341" w:lineRule="exact"/>
      <w:ind w:hanging="720"/>
      <w:jc w:val="center"/>
    </w:pPr>
    <w:rPr>
      <w:sz w:val="23"/>
      <w:szCs w:val="23"/>
    </w:rPr>
  </w:style>
  <w:style w:type="paragraph" w:styleId="af">
    <w:name w:val="Normal (Web)"/>
    <w:basedOn w:val="a"/>
    <w:uiPriority w:val="99"/>
    <w:semiHidden/>
    <w:unhideWhenUsed/>
    <w:rsid w:val="00E41502"/>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0">
    <w:name w:val="Гипертекстовая ссылка"/>
    <w:uiPriority w:val="99"/>
    <w:rsid w:val="00E41502"/>
    <w:rPr>
      <w:rFonts w:cs="Times New Roman"/>
      <w:b/>
      <w:color w:val="106BBE"/>
    </w:rPr>
  </w:style>
  <w:style w:type="paragraph" w:customStyle="1" w:styleId="ConsPlusNormal">
    <w:name w:val="ConsPlusNormal"/>
    <w:rsid w:val="005C3F0B"/>
    <w:pPr>
      <w:autoSpaceDE w:val="0"/>
      <w:autoSpaceDN w:val="0"/>
      <w:adjustRightInd w:val="0"/>
    </w:pPr>
    <w:rPr>
      <w:rFonts w:ascii="Arial" w:eastAsiaTheme="minorEastAsia" w:hAnsi="Arial" w:cs="Arial"/>
      <w:sz w:val="20"/>
      <w:szCs w:val="20"/>
      <w:lang w:val="ru-RU" w:eastAsia="ru-RU"/>
    </w:rPr>
  </w:style>
  <w:style w:type="character" w:styleId="af1">
    <w:name w:val="Strong"/>
    <w:basedOn w:val="a0"/>
    <w:uiPriority w:val="22"/>
    <w:qFormat/>
    <w:rsid w:val="00E149B0"/>
    <w:rPr>
      <w:b/>
      <w:bCs/>
    </w:rPr>
  </w:style>
  <w:style w:type="character" w:customStyle="1" w:styleId="blk">
    <w:name w:val="blk"/>
    <w:basedOn w:val="a0"/>
    <w:rsid w:val="007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327">
      <w:bodyDiv w:val="1"/>
      <w:marLeft w:val="0"/>
      <w:marRight w:val="0"/>
      <w:marTop w:val="0"/>
      <w:marBottom w:val="0"/>
      <w:divBdr>
        <w:top w:val="none" w:sz="0" w:space="0" w:color="auto"/>
        <w:left w:val="none" w:sz="0" w:space="0" w:color="auto"/>
        <w:bottom w:val="none" w:sz="0" w:space="0" w:color="auto"/>
        <w:right w:val="none" w:sz="0" w:space="0" w:color="auto"/>
      </w:divBdr>
    </w:div>
    <w:div w:id="119342092">
      <w:bodyDiv w:val="1"/>
      <w:marLeft w:val="0"/>
      <w:marRight w:val="0"/>
      <w:marTop w:val="0"/>
      <w:marBottom w:val="0"/>
      <w:divBdr>
        <w:top w:val="none" w:sz="0" w:space="0" w:color="auto"/>
        <w:left w:val="none" w:sz="0" w:space="0" w:color="auto"/>
        <w:bottom w:val="none" w:sz="0" w:space="0" w:color="auto"/>
        <w:right w:val="none" w:sz="0" w:space="0" w:color="auto"/>
      </w:divBdr>
    </w:div>
    <w:div w:id="1110508769">
      <w:bodyDiv w:val="1"/>
      <w:marLeft w:val="0"/>
      <w:marRight w:val="0"/>
      <w:marTop w:val="0"/>
      <w:marBottom w:val="0"/>
      <w:divBdr>
        <w:top w:val="none" w:sz="0" w:space="0" w:color="auto"/>
        <w:left w:val="none" w:sz="0" w:space="0" w:color="auto"/>
        <w:bottom w:val="none" w:sz="0" w:space="0" w:color="auto"/>
        <w:right w:val="none" w:sz="0" w:space="0" w:color="auto"/>
      </w:divBdr>
      <w:divsChild>
        <w:div w:id="245236893">
          <w:marLeft w:val="0"/>
          <w:marRight w:val="0"/>
          <w:marTop w:val="0"/>
          <w:marBottom w:val="0"/>
          <w:divBdr>
            <w:top w:val="none" w:sz="0" w:space="0" w:color="auto"/>
            <w:left w:val="none" w:sz="0" w:space="0" w:color="auto"/>
            <w:bottom w:val="none" w:sz="0" w:space="0" w:color="auto"/>
            <w:right w:val="none" w:sz="0" w:space="0" w:color="auto"/>
          </w:divBdr>
        </w:div>
        <w:div w:id="326448633">
          <w:marLeft w:val="0"/>
          <w:marRight w:val="0"/>
          <w:marTop w:val="0"/>
          <w:marBottom w:val="0"/>
          <w:divBdr>
            <w:top w:val="none" w:sz="0" w:space="0" w:color="auto"/>
            <w:left w:val="none" w:sz="0" w:space="0" w:color="auto"/>
            <w:bottom w:val="none" w:sz="0" w:space="0" w:color="auto"/>
            <w:right w:val="none" w:sz="0" w:space="0" w:color="auto"/>
          </w:divBdr>
        </w:div>
        <w:div w:id="588583796">
          <w:marLeft w:val="0"/>
          <w:marRight w:val="0"/>
          <w:marTop w:val="0"/>
          <w:marBottom w:val="0"/>
          <w:divBdr>
            <w:top w:val="none" w:sz="0" w:space="0" w:color="auto"/>
            <w:left w:val="none" w:sz="0" w:space="0" w:color="auto"/>
            <w:bottom w:val="none" w:sz="0" w:space="0" w:color="auto"/>
            <w:right w:val="none" w:sz="0" w:space="0" w:color="auto"/>
          </w:divBdr>
        </w:div>
        <w:div w:id="269432439">
          <w:marLeft w:val="0"/>
          <w:marRight w:val="0"/>
          <w:marTop w:val="0"/>
          <w:marBottom w:val="0"/>
          <w:divBdr>
            <w:top w:val="none" w:sz="0" w:space="0" w:color="auto"/>
            <w:left w:val="none" w:sz="0" w:space="0" w:color="auto"/>
            <w:bottom w:val="none" w:sz="0" w:space="0" w:color="auto"/>
            <w:right w:val="none" w:sz="0" w:space="0" w:color="auto"/>
          </w:divBdr>
          <w:divsChild>
            <w:div w:id="1320570686">
              <w:marLeft w:val="0"/>
              <w:marRight w:val="0"/>
              <w:marTop w:val="0"/>
              <w:marBottom w:val="0"/>
              <w:divBdr>
                <w:top w:val="none" w:sz="0" w:space="0" w:color="auto"/>
                <w:left w:val="none" w:sz="0" w:space="0" w:color="auto"/>
                <w:bottom w:val="none" w:sz="0" w:space="0" w:color="auto"/>
                <w:right w:val="none" w:sz="0" w:space="0" w:color="auto"/>
              </w:divBdr>
            </w:div>
          </w:divsChild>
        </w:div>
        <w:div w:id="2061661891">
          <w:marLeft w:val="0"/>
          <w:marRight w:val="0"/>
          <w:marTop w:val="0"/>
          <w:marBottom w:val="0"/>
          <w:divBdr>
            <w:top w:val="none" w:sz="0" w:space="0" w:color="auto"/>
            <w:left w:val="none" w:sz="0" w:space="0" w:color="auto"/>
            <w:bottom w:val="none" w:sz="0" w:space="0" w:color="auto"/>
            <w:right w:val="none" w:sz="0" w:space="0" w:color="auto"/>
          </w:divBdr>
        </w:div>
        <w:div w:id="1122457554">
          <w:marLeft w:val="0"/>
          <w:marRight w:val="0"/>
          <w:marTop w:val="0"/>
          <w:marBottom w:val="0"/>
          <w:divBdr>
            <w:top w:val="none" w:sz="0" w:space="0" w:color="auto"/>
            <w:left w:val="none" w:sz="0" w:space="0" w:color="auto"/>
            <w:bottom w:val="none" w:sz="0" w:space="0" w:color="auto"/>
            <w:right w:val="none" w:sz="0" w:space="0" w:color="auto"/>
          </w:divBdr>
        </w:div>
        <w:div w:id="1682003181">
          <w:marLeft w:val="0"/>
          <w:marRight w:val="0"/>
          <w:marTop w:val="0"/>
          <w:marBottom w:val="0"/>
          <w:divBdr>
            <w:top w:val="none" w:sz="0" w:space="0" w:color="auto"/>
            <w:left w:val="none" w:sz="0" w:space="0" w:color="auto"/>
            <w:bottom w:val="none" w:sz="0" w:space="0" w:color="auto"/>
            <w:right w:val="none" w:sz="0" w:space="0" w:color="auto"/>
          </w:divBdr>
          <w:divsChild>
            <w:div w:id="1096294485">
              <w:marLeft w:val="0"/>
              <w:marRight w:val="0"/>
              <w:marTop w:val="0"/>
              <w:marBottom w:val="0"/>
              <w:divBdr>
                <w:top w:val="none" w:sz="0" w:space="0" w:color="auto"/>
                <w:left w:val="none" w:sz="0" w:space="0" w:color="auto"/>
                <w:bottom w:val="none" w:sz="0" w:space="0" w:color="auto"/>
                <w:right w:val="none" w:sz="0" w:space="0" w:color="auto"/>
              </w:divBdr>
            </w:div>
          </w:divsChild>
        </w:div>
        <w:div w:id="1234388345">
          <w:marLeft w:val="0"/>
          <w:marRight w:val="0"/>
          <w:marTop w:val="0"/>
          <w:marBottom w:val="0"/>
          <w:divBdr>
            <w:top w:val="none" w:sz="0" w:space="0" w:color="auto"/>
            <w:left w:val="none" w:sz="0" w:space="0" w:color="auto"/>
            <w:bottom w:val="none" w:sz="0" w:space="0" w:color="auto"/>
            <w:right w:val="none" w:sz="0" w:space="0" w:color="auto"/>
          </w:divBdr>
          <w:divsChild>
            <w:div w:id="438374329">
              <w:marLeft w:val="0"/>
              <w:marRight w:val="0"/>
              <w:marTop w:val="0"/>
              <w:marBottom w:val="0"/>
              <w:divBdr>
                <w:top w:val="none" w:sz="0" w:space="0" w:color="auto"/>
                <w:left w:val="none" w:sz="0" w:space="0" w:color="auto"/>
                <w:bottom w:val="none" w:sz="0" w:space="0" w:color="auto"/>
                <w:right w:val="none" w:sz="0" w:space="0" w:color="auto"/>
              </w:divBdr>
            </w:div>
          </w:divsChild>
        </w:div>
        <w:div w:id="1548106748">
          <w:marLeft w:val="0"/>
          <w:marRight w:val="0"/>
          <w:marTop w:val="0"/>
          <w:marBottom w:val="0"/>
          <w:divBdr>
            <w:top w:val="none" w:sz="0" w:space="0" w:color="auto"/>
            <w:left w:val="none" w:sz="0" w:space="0" w:color="auto"/>
            <w:bottom w:val="none" w:sz="0" w:space="0" w:color="auto"/>
            <w:right w:val="none" w:sz="0" w:space="0" w:color="auto"/>
          </w:divBdr>
        </w:div>
        <w:div w:id="1402097722">
          <w:marLeft w:val="0"/>
          <w:marRight w:val="0"/>
          <w:marTop w:val="0"/>
          <w:marBottom w:val="0"/>
          <w:divBdr>
            <w:top w:val="none" w:sz="0" w:space="0" w:color="auto"/>
            <w:left w:val="none" w:sz="0" w:space="0" w:color="auto"/>
            <w:bottom w:val="none" w:sz="0" w:space="0" w:color="auto"/>
            <w:right w:val="none" w:sz="0" w:space="0" w:color="auto"/>
          </w:divBdr>
        </w:div>
        <w:div w:id="198201260">
          <w:marLeft w:val="0"/>
          <w:marRight w:val="0"/>
          <w:marTop w:val="0"/>
          <w:marBottom w:val="0"/>
          <w:divBdr>
            <w:top w:val="none" w:sz="0" w:space="0" w:color="auto"/>
            <w:left w:val="none" w:sz="0" w:space="0" w:color="auto"/>
            <w:bottom w:val="none" w:sz="0" w:space="0" w:color="auto"/>
            <w:right w:val="none" w:sz="0" w:space="0" w:color="auto"/>
          </w:divBdr>
          <w:divsChild>
            <w:div w:id="1326863973">
              <w:marLeft w:val="0"/>
              <w:marRight w:val="0"/>
              <w:marTop w:val="0"/>
              <w:marBottom w:val="0"/>
              <w:divBdr>
                <w:top w:val="none" w:sz="0" w:space="0" w:color="auto"/>
                <w:left w:val="none" w:sz="0" w:space="0" w:color="auto"/>
                <w:bottom w:val="none" w:sz="0" w:space="0" w:color="auto"/>
                <w:right w:val="none" w:sz="0" w:space="0" w:color="auto"/>
              </w:divBdr>
            </w:div>
          </w:divsChild>
        </w:div>
        <w:div w:id="1363943822">
          <w:marLeft w:val="0"/>
          <w:marRight w:val="0"/>
          <w:marTop w:val="0"/>
          <w:marBottom w:val="0"/>
          <w:divBdr>
            <w:top w:val="none" w:sz="0" w:space="0" w:color="auto"/>
            <w:left w:val="none" w:sz="0" w:space="0" w:color="auto"/>
            <w:bottom w:val="none" w:sz="0" w:space="0" w:color="auto"/>
            <w:right w:val="none" w:sz="0" w:space="0" w:color="auto"/>
          </w:divBdr>
          <w:divsChild>
            <w:div w:id="370617396">
              <w:marLeft w:val="0"/>
              <w:marRight w:val="0"/>
              <w:marTop w:val="0"/>
              <w:marBottom w:val="0"/>
              <w:divBdr>
                <w:top w:val="none" w:sz="0" w:space="0" w:color="auto"/>
                <w:left w:val="none" w:sz="0" w:space="0" w:color="auto"/>
                <w:bottom w:val="none" w:sz="0" w:space="0" w:color="auto"/>
                <w:right w:val="none" w:sz="0" w:space="0" w:color="auto"/>
              </w:divBdr>
            </w:div>
          </w:divsChild>
        </w:div>
        <w:div w:id="1462377382">
          <w:marLeft w:val="0"/>
          <w:marRight w:val="0"/>
          <w:marTop w:val="0"/>
          <w:marBottom w:val="0"/>
          <w:divBdr>
            <w:top w:val="none" w:sz="0" w:space="0" w:color="auto"/>
            <w:left w:val="none" w:sz="0" w:space="0" w:color="auto"/>
            <w:bottom w:val="none" w:sz="0" w:space="0" w:color="auto"/>
            <w:right w:val="none" w:sz="0" w:space="0" w:color="auto"/>
          </w:divBdr>
        </w:div>
        <w:div w:id="1913470409">
          <w:marLeft w:val="0"/>
          <w:marRight w:val="0"/>
          <w:marTop w:val="0"/>
          <w:marBottom w:val="0"/>
          <w:divBdr>
            <w:top w:val="none" w:sz="0" w:space="0" w:color="auto"/>
            <w:left w:val="none" w:sz="0" w:space="0" w:color="auto"/>
            <w:bottom w:val="none" w:sz="0" w:space="0" w:color="auto"/>
            <w:right w:val="none" w:sz="0" w:space="0" w:color="auto"/>
          </w:divBdr>
          <w:divsChild>
            <w:div w:id="1238829079">
              <w:marLeft w:val="0"/>
              <w:marRight w:val="0"/>
              <w:marTop w:val="0"/>
              <w:marBottom w:val="0"/>
              <w:divBdr>
                <w:top w:val="none" w:sz="0" w:space="0" w:color="auto"/>
                <w:left w:val="none" w:sz="0" w:space="0" w:color="auto"/>
                <w:bottom w:val="none" w:sz="0" w:space="0" w:color="auto"/>
                <w:right w:val="none" w:sz="0" w:space="0" w:color="auto"/>
              </w:divBdr>
            </w:div>
          </w:divsChild>
        </w:div>
        <w:div w:id="2129930431">
          <w:marLeft w:val="0"/>
          <w:marRight w:val="0"/>
          <w:marTop w:val="0"/>
          <w:marBottom w:val="0"/>
          <w:divBdr>
            <w:top w:val="none" w:sz="0" w:space="0" w:color="auto"/>
            <w:left w:val="none" w:sz="0" w:space="0" w:color="auto"/>
            <w:bottom w:val="none" w:sz="0" w:space="0" w:color="auto"/>
            <w:right w:val="none" w:sz="0" w:space="0" w:color="auto"/>
          </w:divBdr>
          <w:divsChild>
            <w:div w:id="1963222797">
              <w:marLeft w:val="0"/>
              <w:marRight w:val="0"/>
              <w:marTop w:val="0"/>
              <w:marBottom w:val="0"/>
              <w:divBdr>
                <w:top w:val="none" w:sz="0" w:space="0" w:color="auto"/>
                <w:left w:val="none" w:sz="0" w:space="0" w:color="auto"/>
                <w:bottom w:val="none" w:sz="0" w:space="0" w:color="auto"/>
                <w:right w:val="none" w:sz="0" w:space="0" w:color="auto"/>
              </w:divBdr>
            </w:div>
          </w:divsChild>
        </w:div>
        <w:div w:id="703601210">
          <w:marLeft w:val="0"/>
          <w:marRight w:val="0"/>
          <w:marTop w:val="0"/>
          <w:marBottom w:val="0"/>
          <w:divBdr>
            <w:top w:val="none" w:sz="0" w:space="0" w:color="auto"/>
            <w:left w:val="none" w:sz="0" w:space="0" w:color="auto"/>
            <w:bottom w:val="none" w:sz="0" w:space="0" w:color="auto"/>
            <w:right w:val="none" w:sz="0" w:space="0" w:color="auto"/>
          </w:divBdr>
        </w:div>
        <w:div w:id="1030183675">
          <w:marLeft w:val="0"/>
          <w:marRight w:val="0"/>
          <w:marTop w:val="0"/>
          <w:marBottom w:val="0"/>
          <w:divBdr>
            <w:top w:val="none" w:sz="0" w:space="0" w:color="auto"/>
            <w:left w:val="none" w:sz="0" w:space="0" w:color="auto"/>
            <w:bottom w:val="none" w:sz="0" w:space="0" w:color="auto"/>
            <w:right w:val="none" w:sz="0" w:space="0" w:color="auto"/>
          </w:divBdr>
        </w:div>
        <w:div w:id="64887018">
          <w:marLeft w:val="0"/>
          <w:marRight w:val="0"/>
          <w:marTop w:val="0"/>
          <w:marBottom w:val="0"/>
          <w:divBdr>
            <w:top w:val="none" w:sz="0" w:space="0" w:color="auto"/>
            <w:left w:val="none" w:sz="0" w:space="0" w:color="auto"/>
            <w:bottom w:val="none" w:sz="0" w:space="0" w:color="auto"/>
            <w:right w:val="none" w:sz="0" w:space="0" w:color="auto"/>
          </w:divBdr>
        </w:div>
        <w:div w:id="1738045163">
          <w:marLeft w:val="0"/>
          <w:marRight w:val="0"/>
          <w:marTop w:val="0"/>
          <w:marBottom w:val="0"/>
          <w:divBdr>
            <w:top w:val="none" w:sz="0" w:space="0" w:color="auto"/>
            <w:left w:val="none" w:sz="0" w:space="0" w:color="auto"/>
            <w:bottom w:val="none" w:sz="0" w:space="0" w:color="auto"/>
            <w:right w:val="none" w:sz="0" w:space="0" w:color="auto"/>
          </w:divBdr>
        </w:div>
      </w:divsChild>
    </w:div>
    <w:div w:id="16302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garantF1://12064247.0" TargetMode="External"/><Relationship Id="rId26" Type="http://schemas.openxmlformats.org/officeDocument/2006/relationships/hyperlink" Target="consultantplus://offline/ref%3DE421D136EE03AD320D3733AB6DB0BDCCCACBB1C4F6096BCC43516FE6F4FA9AF12D50F93615oEDEN" TargetMode="External"/><Relationship Id="rId3" Type="http://schemas.openxmlformats.org/officeDocument/2006/relationships/styles" Target="styles.xml"/><Relationship Id="rId21" Type="http://schemas.openxmlformats.org/officeDocument/2006/relationships/hyperlink" Target="consultantplus://offline/ref=84D106BEFB46F3DB149AA55E4492CB6CA79DCE8708331EE6D17BFDCC897AAE33E9E0AC919C52AB0CF20A83G9B6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0005643.0"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hyperlink" Target="consultantplus://offline/ref=84D106BEFB46F3DB149AA55D56FE9C60A095918D0C3011B68B24A691DE73A464AEAFF5D3D85FA80DGFB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84D106BEFB46F3DB149AA55E4492CB6CA79DCE8708331EE6D17BFDCC897AAE33E9E0AC919C52AB0CF20A83G9B6H"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consultantplus://offline/ref=84D106BEFB46F3DB149AA55D56FE9C60A095918D0C3011B68B24A691DE73A464AEAFF5D3D85FA80DGFB0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84D106BEFB46F3DB149AA55D56FE9C60A095918D0C3011B68B24A691DE73A464AEAFF5D3D85FA809GFB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84D106BEFB46F3DB149AA55D56FE9C60A095918D0C3011B68B24A691DE73A464AEAFF5D3D85FA809GFB4H" TargetMode="External"/><Relationship Id="rId27" Type="http://schemas.openxmlformats.org/officeDocument/2006/relationships/hyperlink" Target="http://www.consultant.ru/document/cons_doc_LAW_113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1387-B10C-4455-9CCE-753319CE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16</Pages>
  <Words>3768</Words>
  <Characters>21480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Доронина Е. П.</dc:creator>
  <cp:lastModifiedBy>RePack by Diakov</cp:lastModifiedBy>
  <cp:revision>18</cp:revision>
  <cp:lastPrinted>2018-10-18T02:32:00Z</cp:lastPrinted>
  <dcterms:created xsi:type="dcterms:W3CDTF">2017-11-27T02:58:00Z</dcterms:created>
  <dcterms:modified xsi:type="dcterms:W3CDTF">2019-04-17T01:51:00Z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Microsoft® Word 2010</vt:lpwstr>
  </property>
  <property fmtid="{D5CDD505-2E9C-101B-9397-08002B2CF9AE}" pid="4" name="LastSaved">
    <vt:filetime>2017-04-10T00:00:00Z</vt:filetime>
  </property>
</Properties>
</file>