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B4" w:rsidRDefault="003445B4">
      <w:pPr>
        <w:pStyle w:val="ConsPlusTitlePage"/>
      </w:pPr>
      <w:bookmarkStart w:id="0" w:name="_GoBack"/>
      <w:bookmarkEnd w:id="0"/>
      <w:r>
        <w:br/>
      </w:r>
    </w:p>
    <w:p w:rsidR="003445B4" w:rsidRDefault="003445B4">
      <w:pPr>
        <w:pStyle w:val="ConsPlusNormal"/>
        <w:jc w:val="both"/>
        <w:outlineLvl w:val="0"/>
      </w:pPr>
    </w:p>
    <w:p w:rsidR="003445B4" w:rsidRDefault="003445B4">
      <w:pPr>
        <w:pStyle w:val="ConsPlusTitle"/>
        <w:jc w:val="center"/>
        <w:outlineLvl w:val="0"/>
      </w:pPr>
      <w:r>
        <w:t>ПРАВИТЕЛЬСТВО РЕСПУБЛИКИ АЛТАЙ</w:t>
      </w:r>
    </w:p>
    <w:p w:rsidR="003445B4" w:rsidRDefault="003445B4">
      <w:pPr>
        <w:pStyle w:val="ConsPlusTitle"/>
        <w:jc w:val="both"/>
      </w:pPr>
    </w:p>
    <w:p w:rsidR="003445B4" w:rsidRDefault="003445B4">
      <w:pPr>
        <w:pStyle w:val="ConsPlusTitle"/>
        <w:jc w:val="center"/>
      </w:pPr>
      <w:r>
        <w:t>ПОСТАНОВЛЕНИЕ</w:t>
      </w:r>
    </w:p>
    <w:p w:rsidR="003445B4" w:rsidRDefault="003445B4">
      <w:pPr>
        <w:pStyle w:val="ConsPlusTitle"/>
        <w:jc w:val="center"/>
      </w:pPr>
    </w:p>
    <w:p w:rsidR="003445B4" w:rsidRDefault="003445B4">
      <w:pPr>
        <w:pStyle w:val="ConsPlusTitle"/>
        <w:jc w:val="center"/>
      </w:pPr>
      <w:r>
        <w:t>от 23 сентября 2020 г. N 316</w:t>
      </w:r>
    </w:p>
    <w:p w:rsidR="003445B4" w:rsidRDefault="003445B4">
      <w:pPr>
        <w:pStyle w:val="ConsPlusTitle"/>
        <w:jc w:val="both"/>
      </w:pPr>
    </w:p>
    <w:p w:rsidR="003445B4" w:rsidRDefault="003445B4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3445B4" w:rsidRDefault="003445B4">
      <w:pPr>
        <w:pStyle w:val="ConsPlusTitle"/>
        <w:jc w:val="center"/>
      </w:pPr>
      <w:r>
        <w:t>"РАЗВИТИЕ СЕЛЬСКОГО ХОЗЯЙСТВА И РЕГУЛИРОВАНИЕ РЫНКОВ</w:t>
      </w:r>
    </w:p>
    <w:p w:rsidR="003445B4" w:rsidRDefault="003445B4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года N 392, Правительство Республики Алтай постановляет: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года.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right"/>
      </w:pPr>
      <w:r>
        <w:t>Исполняющий обязанности</w:t>
      </w:r>
    </w:p>
    <w:p w:rsidR="003445B4" w:rsidRDefault="003445B4">
      <w:pPr>
        <w:pStyle w:val="ConsPlusNormal"/>
        <w:jc w:val="right"/>
      </w:pPr>
      <w:r>
        <w:t>Главы Республики Алтай,</w:t>
      </w:r>
    </w:p>
    <w:p w:rsidR="003445B4" w:rsidRDefault="003445B4">
      <w:pPr>
        <w:pStyle w:val="ConsPlusNormal"/>
        <w:jc w:val="right"/>
      </w:pPr>
      <w:r>
        <w:t>Председателя Правительства</w:t>
      </w:r>
    </w:p>
    <w:p w:rsidR="003445B4" w:rsidRDefault="003445B4">
      <w:pPr>
        <w:pStyle w:val="ConsPlusNormal"/>
        <w:jc w:val="right"/>
      </w:pPr>
      <w:r>
        <w:t>Республики Алтай</w:t>
      </w:r>
    </w:p>
    <w:p w:rsidR="003445B4" w:rsidRDefault="003445B4">
      <w:pPr>
        <w:pStyle w:val="ConsPlusNormal"/>
        <w:jc w:val="right"/>
      </w:pPr>
      <w:r>
        <w:t>В.Б.МАХАЛОВ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right"/>
        <w:outlineLvl w:val="0"/>
      </w:pPr>
      <w:r>
        <w:t>Утверждена</w:t>
      </w:r>
    </w:p>
    <w:p w:rsidR="003445B4" w:rsidRDefault="003445B4">
      <w:pPr>
        <w:pStyle w:val="ConsPlusNormal"/>
        <w:jc w:val="right"/>
      </w:pPr>
      <w:r>
        <w:t>Постановлением</w:t>
      </w:r>
    </w:p>
    <w:p w:rsidR="003445B4" w:rsidRDefault="003445B4">
      <w:pPr>
        <w:pStyle w:val="ConsPlusNormal"/>
        <w:jc w:val="right"/>
      </w:pPr>
      <w:r>
        <w:t>Правительства Республики Алтай</w:t>
      </w:r>
    </w:p>
    <w:p w:rsidR="003445B4" w:rsidRDefault="003445B4">
      <w:pPr>
        <w:pStyle w:val="ConsPlusNormal"/>
        <w:jc w:val="right"/>
      </w:pPr>
      <w:r>
        <w:t>от 23 сентября 2020 г. N 316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</w:pPr>
      <w:bookmarkStart w:id="1" w:name="P30"/>
      <w:bookmarkEnd w:id="1"/>
      <w:r>
        <w:t>ГОСУДАРСТВЕННАЯ ПРОГРАММА</w:t>
      </w:r>
    </w:p>
    <w:p w:rsidR="003445B4" w:rsidRDefault="003445B4">
      <w:pPr>
        <w:pStyle w:val="ConsPlusTitle"/>
        <w:jc w:val="center"/>
      </w:pPr>
      <w:r>
        <w:t>РЕСПУБЛИКИ АЛТАЙ "РАЗВИТИЕ СЕЛЬСКОГО ХОЗЯЙСТВА</w:t>
      </w:r>
    </w:p>
    <w:p w:rsidR="003445B4" w:rsidRDefault="003445B4">
      <w:pPr>
        <w:pStyle w:val="ConsPlusTitle"/>
        <w:jc w:val="center"/>
      </w:pPr>
      <w:r>
        <w:t>И РЕГУЛИРОВАНИЕ РЫНКОВ СЕЛЬСКОХОЗЯЙСТВЕННОЙ ПРОДУКЦИИ,</w:t>
      </w:r>
    </w:p>
    <w:p w:rsidR="003445B4" w:rsidRDefault="003445B4">
      <w:pPr>
        <w:pStyle w:val="ConsPlusTitle"/>
        <w:jc w:val="center"/>
      </w:pPr>
      <w:r>
        <w:t>СЫРЬЯ И ПРОДОВОЛЬСТВИЯ"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Соисполнители </w:t>
            </w:r>
            <w:r>
              <w:lastRenderedPageBreak/>
              <w:t>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Министерство регионального развития Республики Алтай;</w:t>
            </w:r>
          </w:p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3445B4" w:rsidRDefault="003445B4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Результативное управление территориями с учетом принципов "зеленой" экономики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Обеспечение устойчивого функционирования агропромышленного комплекса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отраслей агропромышленного комплекса;</w:t>
            </w:r>
          </w:p>
          <w:p w:rsidR="003445B4" w:rsidRDefault="003445B4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комплекса;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отраслей;</w:t>
            </w:r>
          </w:p>
          <w:p w:rsidR="003445B4" w:rsidRDefault="003445B4">
            <w:pPr>
              <w:pStyle w:val="ConsPlusNormal"/>
              <w:jc w:val="both"/>
            </w:pPr>
            <w:r>
              <w:t>развитие сельскохозяйственной потребительской кооперации;</w:t>
            </w:r>
          </w:p>
          <w:p w:rsidR="003445B4" w:rsidRDefault="003445B4">
            <w:pPr>
              <w:pStyle w:val="ConsPlusNormal"/>
              <w:jc w:val="both"/>
            </w:pPr>
            <w:r>
              <w:t>развитие мелиорации земель сельскохозяйственного назначения;</w:t>
            </w:r>
          </w:p>
          <w:p w:rsidR="003445B4" w:rsidRDefault="003445B4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отраслей агропромышленного комплекса;</w:t>
            </w:r>
          </w:p>
          <w:p w:rsidR="003445B4" w:rsidRDefault="003445B4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комплекса;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отраслей;</w:t>
            </w:r>
          </w:p>
          <w:p w:rsidR="003445B4" w:rsidRDefault="003445B4">
            <w:pPr>
              <w:pStyle w:val="ConsPlusNormal"/>
              <w:jc w:val="both"/>
            </w:pPr>
            <w:r>
              <w:t>развитие сельскохозяйственной потребительской кооперации;</w:t>
            </w:r>
          </w:p>
          <w:p w:rsidR="003445B4" w:rsidRDefault="003445B4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ценах), в процентах к предыдущему году;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хозяйства, в процентах к предыдущему году;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производства пищевых продуктов (в сопоставимых ценах) к предыдущему году;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производства напитков (в сопоставимых ценах) к предыдущему году;</w:t>
            </w:r>
          </w:p>
          <w:p w:rsidR="003445B4" w:rsidRDefault="003445B4">
            <w:pPr>
              <w:pStyle w:val="ConsPlusNormal"/>
              <w:jc w:val="both"/>
            </w:pPr>
            <w:r>
              <w:t>рентабельность сельскохозяйственных организаций (с учетом субсидий), в процентах;</w:t>
            </w:r>
          </w:p>
          <w:p w:rsidR="003445B4" w:rsidRDefault="003445B4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предпринимательства),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количество высокопроизводительных рабочих мест, ед. на конец года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Всего на реализацию программы: 4758928,6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- 818663,9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- 863491,5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- 839621,3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- 794042,3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- 721554,8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- 721554,8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республиканского бюджета Республики Алтай 2238659,4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- 372998,3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- 372406,7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- 373536,5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- 372956,5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- 373380,7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- 373380,7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2282481,2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- 402503,6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- 448131,8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- 423131,8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- 380381,8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- 314166,1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- 314166,1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иных источников (</w:t>
            </w:r>
            <w:proofErr w:type="spellStart"/>
            <w:r>
              <w:t>справочно</w:t>
            </w:r>
            <w:proofErr w:type="spellEnd"/>
            <w:r>
              <w:t>) 237788,0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- 43162,0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- 42953,0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- 42953,0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- 40704,0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- 34008,0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- 34008,0 тыс. рублей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В результате реализации программы к концу 2026 года будут достигнуты следующие показатели: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индекс производства продукции сельского хозяйства в хозяйствах </w:t>
            </w:r>
            <w:r>
              <w:lastRenderedPageBreak/>
              <w:t>всех категорий (в сопоставимых ценах) на конец 2026 года составит 101,1%;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 на конец 2026 года составит 101,6%;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производства пищевых продуктов (в сопоставимых ценах) на конец 2026 года составит 101,0%;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производства напитков (в сопоставимых ценах) на конец 2026 года составит 100,1%;</w:t>
            </w:r>
          </w:p>
          <w:p w:rsidR="003445B4" w:rsidRDefault="003445B4">
            <w:pPr>
              <w:pStyle w:val="ConsPlusNormal"/>
              <w:jc w:val="both"/>
            </w:pPr>
            <w:r>
              <w:t>рентабельность сельскохозяйственных организаций (с учетом субсидий) в 2026 году составит 17,5%;</w:t>
            </w:r>
          </w:p>
          <w:p w:rsidR="003445B4" w:rsidRDefault="003445B4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 на конец 2026 года составит 19719,88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количество высокопроизводительных рабочих мест на конец 2026 года составит 171,0 ед.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1"/>
      </w:pPr>
      <w:r>
        <w:t>II. Характеристика сферы реализации государственной</w:t>
      </w:r>
    </w:p>
    <w:p w:rsidR="003445B4" w:rsidRDefault="003445B4">
      <w:pPr>
        <w:pStyle w:val="ConsPlusTitle"/>
        <w:jc w:val="center"/>
      </w:pPr>
      <w:r>
        <w:t>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Настоящая программа разработана с учетом необходимости обеспечения преемственности целей и задач социально-экономического развития Республики Алтай, ранее обозначенных в документах стратегического планирования Республики Алтай, включая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 со сроком реализации 2013 - 2020 годы, утвержденной постановлением Правительства Республики Алтай от 28 сентября 2012 года N 242.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Реализация указанной программы в целом по итогам реализации и за каждый год периода реализации признана высокоэффективной, что нашло отражение в Сводном докладе о реализации и оценке эффективности государственной программы Республики Алтай за соответствующие периоды.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 итогам реализации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"Развитие отраслей агропромышленного комплекса" за период с 2013 по 2019 годы достигнуты стабильные результаты динамичного развития в области животноводства и растениеводства.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Традиционно в Республике Алтай основной отраслью специализации сельского хозяйства с учетом природно-климатических условий является животноводство, на долю которого приходится 78,1% от общего производства сельскохозяйственной продукции. За 2019 год в стоимостном выражении объем производства продукции животноводства составил 9,7 млрд рублей.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На начало 2019 года в Республике Алтай насчитывается 430 тыс. </w:t>
      </w:r>
      <w:proofErr w:type="spellStart"/>
      <w:r>
        <w:t>усл</w:t>
      </w:r>
      <w:proofErr w:type="spellEnd"/>
      <w:r>
        <w:t>. голов скота, доля племенных животных от общего поголовья составляет 7%, за последние 7 лет увеличилась продажа племенного скота в два раза как внутри республики, так и за ее пределы.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Оказываемая государственная поддержка в форме субсидирования части затрат на приобретение высокопродуктивного племенного молодняка специализированных пород позволила в течение последних 7 лет увеличить средние надои молока по республике на 12,2% и довести в отдельных хозяйствах до 4,1 тыс. литров молока в год на одну фуражную корову (в среднем по Республике Алтай 3,1 тыс. литров).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На территории Республики Алтай действуют 36 племенных хозяйств, которые представлены 8 племенными заводами, 27 племенными репродукторами и 1 предприятием по сохранению генофонда исчезающих видов сельскохозяйственных животных.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 xml:space="preserve">Поголовье племенных животных в вышеуказанных организациях составляет 31,02 тыс. </w:t>
      </w:r>
      <w:proofErr w:type="spellStart"/>
      <w:r>
        <w:t>усл</w:t>
      </w:r>
      <w:proofErr w:type="spellEnd"/>
      <w:r>
        <w:t xml:space="preserve">. голов, в том числе маточного поголовья - 13,9 тыс. </w:t>
      </w:r>
      <w:proofErr w:type="spellStart"/>
      <w:r>
        <w:t>усл</w:t>
      </w:r>
      <w:proofErr w:type="spellEnd"/>
      <w:r>
        <w:t>. голов (увеличение к уровню 2013 года на 2%).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Меры, принимаемые по повышению продуктивности мелкого рогатого скота: по овцеводству позволили увеличить мясную продуктивность, по итогам 2019 года в отдельных сельскохозяйственных организациях выход убойной массы взрослого животного за 7 лет увеличился с 32 кг до 35 кг и 5 месячного молодняка с 16 кг до 18 кг, т.е. в среднем на 10,6%, к уровню 2013 года и составил 35 кг, увеличился средний настриг шерсти на 9% и составил 2,3 кг с одной головы; в козоводстве увеличен начес пуха на 7,6%, что составило 480 граммов с одной головы.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Развитие пантового мараловодства позволило нарастить поголовье северных оленей и маралов в организованных хозяйствах, так на начало 2020 года поголовье северных оленей и маралов составило 56,46 тыс. голов, увеличение к уровню 2013 года, на 8,4% (в 2013 году - 52,1 тыс. голов). Общий объем производства консервированной продукции пантового мараловодства (панты) в 2019 году составил 37,5 тонн. Продуктивность в племенных хозяйствах в среднем на одного рогача 5,1 кг пантов.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За годы реализации вышеуказанной государственной программы созданы откормочные площадки в трех муниципальных образованиях: "</w:t>
      </w:r>
      <w:proofErr w:type="spellStart"/>
      <w:r>
        <w:t>Усть-Канский</w:t>
      </w:r>
      <w:proofErr w:type="spellEnd"/>
      <w:r>
        <w:t xml:space="preserve"> район"; "</w:t>
      </w:r>
      <w:proofErr w:type="spellStart"/>
      <w:r>
        <w:t>Онгудайский</w:t>
      </w:r>
      <w:proofErr w:type="spellEnd"/>
      <w:r>
        <w:t xml:space="preserve"> район"; "</w:t>
      </w:r>
      <w:proofErr w:type="spellStart"/>
      <w:r>
        <w:t>Шебалинский</w:t>
      </w:r>
      <w:proofErr w:type="spellEnd"/>
      <w:r>
        <w:t xml:space="preserve"> район" с общей производственной мощностью загрузки крупного рогатого скота - 8100 голов и молодняка лошадей - 300 голов. Создание подобных площадок позволяет круглогодично производить поставки мяса на перерабатывающие предприятия и учреждения социальной сферы Республики Алтай и за ее пределами.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На продукцию отраслей растениеводства приходится 21,9% от общего объема производства продукции в стоимостном выражении. В 2019 году стоимость продукции растениеводства в Республике Алтай составила 2,7 млрд руб.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Посевная площадь сохраняется на уровне среднемноголетних показателей и составила на 1 января 2020 года 106,9 тыс. га. Основную часть посевных площадей Республики Алтай (около 91,4%) занимают кормовые культуры.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Традиционно около половины этой площади заняты многолетними травами посева прошлых лет. Средняя многолетняя урожайность многолетних трав на сено составила 15,6 ц/га, на сенаж и зеленую массу 46,6 ц/га.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 связи с более высокой урожайностью однолетних трав произошло увеличение ярового сева однолетних трав на кормовые цели. Так, в 2013 году посевные площади под однолетними кормовыми культурами составляли 34,2 тыс. га, в 2019 достигли 45,5 тыс. гектаров. Темп роста к уровню 2013 года составил 133,0%. Средняя многолетняя урожайность однолетних трав на сено составила 27,2 ц/га, на сенаж и зеленый корм - 107,1 ц/га, на силос - 123,5 ц/га.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 целях развития собственного семеноводства в Республике Алтай реализуется проект по созданию специализированных семеноводческих хозяйств в Республике Алтай.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Благодаря выстроенной региональной системе государственной поддержки овощеводства, площади под овощами в сельскохозяйственных организациях и крестьянских (фермерских) хозяйствах увеличились на 21,2%, с 52 га в 2013 году до 63 га в 2019 году, валовые сборы увеличились на 57,2%, с 307,8 тонн до 484 тонн в 2019 году.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Аналогичная ситуация в картофелеводстве. Оказываемая государственная поддержка позволила увеличить площади под картофелем в сельскохозяйственных организациях и крестьянских (фермерских) хозяйствах на 75,5% с 94 га в 2013 году до 165 га в 2019 году, валовые сборы выросли в 3,6 раза, с 377 тонн в 2013 году до 1372 тонн в 2019 году. В республике успешно </w:t>
      </w:r>
      <w:r>
        <w:lastRenderedPageBreak/>
        <w:t>реализуется программа развития безвирусного семенного картофеля.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 целью поддержки и развития субъектов малого и среднего предпринимательства в агропромышленном комплексе в период с 2013 - 2019 гг. оказана </w:t>
      </w:r>
      <w:proofErr w:type="spellStart"/>
      <w:r>
        <w:t>грантовая</w:t>
      </w:r>
      <w:proofErr w:type="spellEnd"/>
      <w:r>
        <w:t xml:space="preserve"> поддержка по направлениям "Поддержка начинающих фермеров" и "Развитие семейных животноводческих ферм". Всего крестьянским (фермерским) хозяйствам предоставлено 394 гранта, средний размер гранта составил 1,33 млн рублей. Получателями </w:t>
      </w:r>
      <w:proofErr w:type="spellStart"/>
      <w:r>
        <w:t>грантовой</w:t>
      </w:r>
      <w:proofErr w:type="spellEnd"/>
      <w:r>
        <w:t xml:space="preserve"> поддержки за данный период создано более 300 рабочих мест.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В рамках вышеуказанной государственной программы с целью технологического обновления парка сельскохозяйственной техники и оборудования в Республике Алтай осуществлялись меры по государственной поддержке </w:t>
      </w:r>
      <w:proofErr w:type="spellStart"/>
      <w:r>
        <w:t>сельхозтоваропроизводителей</w:t>
      </w:r>
      <w:proofErr w:type="spellEnd"/>
      <w:r>
        <w:t>, в результате которых обновлено более 550 ед. сельскохозяйственной техники и оборудования: трактора различной модификации; зерно-</w:t>
      </w:r>
      <w:proofErr w:type="spellStart"/>
      <w:r>
        <w:t>кормо</w:t>
      </w:r>
      <w:proofErr w:type="spellEnd"/>
      <w:r>
        <w:t>-уборочные комбайны. Также Министерством сельского хозяйства Республики Алтай возмещается часть затрат на приобретение и монтаж автономных гибридных энергоустановок для животноводческих стоянок.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"Развитие мелиорации земель сельскохозяйственного назначения" позволила увеличить площадь пахотных земель, т.е. успешно реализовать на территории Республики Алтай </w:t>
      </w:r>
      <w:proofErr w:type="spellStart"/>
      <w:r>
        <w:t>культуртехнические</w:t>
      </w:r>
      <w:proofErr w:type="spellEnd"/>
      <w:r>
        <w:t xml:space="preserve"> и гидромелиоративные мероприятия, так за этот период вовлечено дополнительно 600 га сельскохозяйственных угодий.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Одним из приоритетных направлений государственной программы является развитие сельскохозяйственной потребительской кооперации с развитием отраслей глубокой переработки и системной работы по продвижению сельскохозяйственной продукции, производимой в Республике Алтай. На территории региона зарегистрировано 78 сельскохозяйственных потребительских кооперативов. С 2015 года предоставлено 23 гранта на улучшение материально-технической базы сельскохозяйственных потребительских кооперативов на общую сумму 213271,4 тыс. рублей, средний размер одного гранта составил 9,27 млн рублей. Получателями гранта за период с 2015 года создано 117 рабочих мест, совокупная выручка от реализации сельскохозяйственной продукции составила 127,6 млн руб.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Для дальнейшего развития кооперации на селе с 2019 года реализуется региональный проект "Создание системы поддержки фермеров и развитие сельской кооперации", нацеленный на участие личных подсобных хозяйств (как </w:t>
      </w:r>
      <w:proofErr w:type="spellStart"/>
      <w:r>
        <w:t>слабоорганизованных</w:t>
      </w:r>
      <w:proofErr w:type="spellEnd"/>
      <w:r>
        <w:t xml:space="preserve"> форм хозяйствования) и крестьянских (фермерских) хозяйств в единой сырьевой цепочке по снабжению перерабатывающих предприятий, путем включения их в состав кооперативов, что позволяет повысить эффективность производства сельскохозяйственной продукции и увеличить добавленную стоимость. За год реализации регионального проекта 309 человек вовлечено в субъекты МСП и создано 16 рабочих мест.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3445B4" w:rsidRDefault="003445B4">
      <w:pPr>
        <w:pStyle w:val="ConsPlusTitle"/>
        <w:jc w:val="center"/>
      </w:pPr>
      <w:r>
        <w:t>государственной программы, цели, задачи и целевые показатели</w:t>
      </w:r>
    </w:p>
    <w:p w:rsidR="003445B4" w:rsidRDefault="003445B4">
      <w:pPr>
        <w:pStyle w:val="ConsPlusTitle"/>
        <w:jc w:val="center"/>
      </w:pPr>
      <w:r>
        <w:t>государственной 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На основе приоритетов, определенных </w:t>
      </w:r>
      <w:hyperlink r:id="rId8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Республики Алтай на период до 2035 года (далее - Стратегия), утвержденной постановлением Правительства Республики Алтай от 13 марта 2018 года N 60, развитие агропромышленного комплекса определено одним из стратегических приоритетов модернизации экономики Республики Алтай.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На основе приоритетов развития отрасли, определенных Стратегией, с учетом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29 декабря 2006 года N 264-ФЗ "О развитии сельского хозяйства",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января 2020 года N 20 "Об утверждении Доктрины продовольственной безопасности Российской Федерации",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</w:t>
      </w:r>
      <w:r>
        <w:lastRenderedPageBreak/>
        <w:t xml:space="preserve">Федерации от 7 мая 2012 года N 596 "О долгосрочной государственной экономической политике",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распоряжения Правительства Российской Федерации от 9 апреля 2020 года N 937-р "Об утверждении индивидуальной программы социально-экономического развития Республики Алтай на 2020 - 2024 годы" определены цели и задачи программы.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Целью программы является обеспечение устойчивого функционирования агропромышленного комплекса Республики Алтай.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развитие отраслей агропромышленного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обеспечение общих условий функционирования отраслей агропромышленного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развитие сельскохозяйственной потребительской кооперации;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развитие мелиорации земель сельскохозяйственного назначения;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обеспечение условий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Кроме того, для достижения целей и задач программы необходимо обеспечение инфраструктурного развития с применением механизмов государственно-частного партнерства в сфере реализации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"Развитие сельского хозяйства и регулирования рынков сельскохозяйственной продукции, сырья и продовольствия".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Решение указанных задач программы будет осуществляться в рамках следующих подпрограмм: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1) Развитие отраслей агропромышленного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2) Обеспечение общих условий функционирования отраслей агропромышленного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3)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4) Развитие сельскохозяйственной потребительской кооперации;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5) Развитие мелиорации земель сельскохозяйственного назначения;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6) Обеспечение условий реализации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Состав целевых показателей программы определен на основе: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целевых показателей соглашений о предоставлении субсидий из федерального бюджета бюджету субъекта Российской Федерации, заключаемых между Министерством сельского хозяйства Российской Федерации и высшим исполнительным органом государственной власти субъекта Российской Федерации;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 xml:space="preserve">целевых индикаторов и показателей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877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и подпрограмм по годам реализации представлены в приложении N 1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Программа реализуется в рамках следующих подпрограмм: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1) Развитие отраслей агропромышленного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2) Обеспечение общих условий функционирования отраслей агропромышленного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3)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4) Развитие сельскохозяйственной потребительской кооперации;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5) Развитие мелиорации земель сельскохозяйственного назначения;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6) Обеспечение условий реализации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2"/>
      </w:pPr>
      <w:r>
        <w:t>1. Подпрограмма "Развитие отраслей агропромышленного</w:t>
      </w:r>
    </w:p>
    <w:p w:rsidR="003445B4" w:rsidRDefault="003445B4">
      <w:pPr>
        <w:pStyle w:val="ConsPlusTitle"/>
        <w:jc w:val="center"/>
      </w:pPr>
      <w:r>
        <w:t>комплекса"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-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Поддержка отдельных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сельскохозяйственного страхования;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развитие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Всего на реализацию подпрограммы: 2756655,5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- 453188,5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- 458671,4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- 458761,4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- 460431,4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- 462801,4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- 462801,4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республиканского бюджета Республики Алтай 689327,9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- 113031,4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- 113237,3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- 113327,3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- 114997,3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- 117367,3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- 117367,3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1863349,6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- 306219,1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- 311426,1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- 311426,1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- 311426,1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- 311426,1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- 311426,1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иных источников (</w:t>
            </w:r>
            <w:proofErr w:type="spellStart"/>
            <w:r>
              <w:t>справочно</w:t>
            </w:r>
            <w:proofErr w:type="spellEnd"/>
            <w:r>
              <w:t xml:space="preserve">) 203978,0 тыс. рублей, в том </w:t>
            </w:r>
            <w:r>
              <w:lastRenderedPageBreak/>
              <w:t>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- 33938,0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- 34008,0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- 34008,0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- 34008,0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- 34008,0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- 34008,0 тыс. рублей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1.2. Цель и задачи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Целью подпрограммы "Развитие отраслей агропромышленного комплекса" является развитие отраслей агропромышленного комплекса.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определены следующие задачи: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развитие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в рамках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"Развитие отраслей агропромышленного комплекса".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877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"Развитие отраслей агропромышленного комплекса" представлены в приложении N 1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1.3. Основные мероприятия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Основными мероприятиями подпрограммы "Развитие отраслей агропромышленного комплекса" являются: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1) поддержка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поддержка на развитие семенного картофелеводства, овощеводства;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возмещение части затрат на поддержку отдельных </w:t>
      </w:r>
      <w:proofErr w:type="spellStart"/>
      <w:r>
        <w:t>подотраслей</w:t>
      </w:r>
      <w:proofErr w:type="spellEnd"/>
      <w:r>
        <w:t xml:space="preserve"> растениеводства и кормопроизводства;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оказание государственных услуг и выполнение работ в сфере племенного животноводства и других отраслей сельского хозяйства;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поддержка животноводства;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развития </w:t>
      </w:r>
      <w:proofErr w:type="spellStart"/>
      <w:r>
        <w:t>рыбохозяйственного</w:t>
      </w:r>
      <w:proofErr w:type="spellEnd"/>
      <w:r>
        <w:t xml:space="preserve">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проведение комплекса </w:t>
      </w:r>
      <w:r>
        <w:lastRenderedPageBreak/>
        <w:t>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поддержку элитного семеноводства, приобретение семян);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поддержку собственного производства молока);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поддержку племенного животноводства);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развитие северного оленеводства, мараловодства и мясного табунного коневодства);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поддержку производства тонкорунной и полутонкорунной шерсти, на развитие маточного поголовья коз);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приобретение племенного молодняка сельскохозяйственных животных);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животноводства, и (или) товарной </w:t>
      </w:r>
      <w:proofErr w:type="spellStart"/>
      <w:r>
        <w:t>аквакультуры</w:t>
      </w:r>
      <w:proofErr w:type="spellEnd"/>
      <w:r>
        <w:t xml:space="preserve"> (товарного рыбоводства));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возмещение части затрат на уплату процентов по инвестиционным кредитам (займам) в агропромышленном комплексе;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2) развитие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развитие малых форм хозяйствования;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возмещение части процентной ставки по долгосрочным, среднесрочным и краткосрочным кредитам;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 xml:space="preserve">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(возмещение части затрат на производство сырого коровьего молока);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(возмещение части затрат на разведение специализированного мясного крупного рогатого скота);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(возмещение части затрат на разведение овец);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(грант на поддержку начинающих и семейных фермеров);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стимулирование развития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1694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"Развитие отраслей агропромышленного комплекса" представлен в приложении N 2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Правовое регулирование подпрограммы "Развитие отраслей агропромышленного комплекса":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распоряжение Правительства Республики Алтай от 26 августа 2016 года N 438-р "Об утверждении концепций развития отдельных направлений сельского хозяйства Республики Алтай".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Порядок оказания государственной поддержки </w:t>
      </w:r>
      <w:proofErr w:type="spellStart"/>
      <w:r>
        <w:t>сельхозтоваропроизводителям</w:t>
      </w:r>
      <w:proofErr w:type="spellEnd"/>
      <w:r>
        <w:t xml:space="preserve"> Республики Алтай в сфере реализации подпрограммы "Развитие отраслей агропромышленного комплекса" регламентируется следующими постановлениями Правительства Республики Алтай: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Алтай";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32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</w:t>
      </w:r>
      <w:r>
        <w:lastRenderedPageBreak/>
        <w:t>являются средства республиканского бюджета Республики Алтай и субсидии федерального бюджета,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Алтай";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февраля 2020 года N 41 "Об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Алтай".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В рамках подпрограммы "Развитие отраслей агропромышленного комплекса" планируется привлекать средства федерального бюджета по следующим основным направлениям: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поддержка отдельных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сельскохозяйственного страхования;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развитие приоритетных </w:t>
      </w:r>
      <w:proofErr w:type="spellStart"/>
      <w:r>
        <w:t>подотраслей</w:t>
      </w:r>
      <w:proofErr w:type="spellEnd"/>
      <w:r>
        <w:t xml:space="preserve"> агропромышленного комплекса и развитие малых форм хозяйствования.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23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и индивидуальной программой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предусмотрена возможность </w:t>
      </w:r>
      <w:proofErr w:type="spellStart"/>
      <w:r>
        <w:t>софинансирования</w:t>
      </w:r>
      <w:proofErr w:type="spellEnd"/>
      <w:r>
        <w:t xml:space="preserve"> из федерального бюджета мероприятий подпрограммы "Развитие отраслей агропромышленного комплекса".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870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отраслей агропромышленного комплекса" за счет средств федерального бюджета представлено в приложении N 3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1.7. Сведения об участии организаций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В реализации мероприятий подпрограммы "Развитие отраслей агропромышленного комплекса" принимают участие следующие организации: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"Управление мелиорации земель и сельскохозяйственного водоснабжения по Республике Алтай" занимается вопросами строительства и обслуживания мелиоративных систем;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"Станция агрохимической службы "Горно-Алтайская" осуществляет проведение агрохимического обследования земель, мониторинг почвенного плодородия;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филиал Федерального государственного учреждения "Российский сельскохозяйственный центр" по Республике Алтай осуществляет контроль качества семенного материала и защиту растений;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>государственное научное учреждение "Горно-Алтайский научно-исследовательский институт сельского хозяйства Российской академии сельскохозяйственных наук"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2"/>
      </w:pPr>
      <w:r>
        <w:t>2. Подпрограмма "Обеспечение общих условий функционирования</w:t>
      </w:r>
    </w:p>
    <w:p w:rsidR="003445B4" w:rsidRDefault="003445B4">
      <w:pPr>
        <w:pStyle w:val="ConsPlusTitle"/>
        <w:jc w:val="center"/>
      </w:pPr>
      <w:r>
        <w:t>отраслей агропромышленного комплекса"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:rsidR="003445B4" w:rsidRDefault="003445B4">
      <w:pPr>
        <w:pStyle w:val="ConsPlusTitle"/>
        <w:jc w:val="center"/>
      </w:pPr>
      <w:r>
        <w:t>Республики Алтай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3445B4" w:rsidRDefault="003445B4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3445B4" w:rsidRDefault="003445B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 РА;</w:t>
            </w:r>
          </w:p>
          <w:p w:rsidR="003445B4" w:rsidRDefault="003445B4">
            <w:pPr>
              <w:pStyle w:val="ConsPlusNormal"/>
              <w:jc w:val="both"/>
            </w:pPr>
            <w:r>
              <w:t>осуществление деятельности по обращению с животными без владельцев;</w:t>
            </w:r>
          </w:p>
          <w:p w:rsidR="003445B4" w:rsidRDefault="003445B4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      </w:r>
          </w:p>
          <w:p w:rsidR="003445B4" w:rsidRDefault="003445B4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 на территории РА;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продукции;</w:t>
            </w:r>
          </w:p>
          <w:p w:rsidR="003445B4" w:rsidRDefault="003445B4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Целевые показатели </w:t>
            </w:r>
            <w:r>
              <w:lastRenderedPageBreak/>
              <w:t>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Число проведенных диагностических исследований животных на </w:t>
            </w:r>
            <w:r>
              <w:lastRenderedPageBreak/>
              <w:t>туберкулез, бруцеллез, лептоспироз, лейкоз, млн исследований;</w:t>
            </w:r>
          </w:p>
          <w:p w:rsidR="003445B4" w:rsidRDefault="003445B4">
            <w:pPr>
              <w:pStyle w:val="ConsPlusNormal"/>
              <w:jc w:val="both"/>
            </w:pPr>
            <w:r>
              <w:t>полнота проведения мероприятий по обращению с животными без владельцев, %;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случаю </w:t>
            </w:r>
            <w:proofErr w:type="spellStart"/>
            <w:r>
              <w:t>задавов</w:t>
            </w:r>
            <w:proofErr w:type="spellEnd"/>
            <w:r>
              <w:t xml:space="preserve"> сельскохозяйственных животных волками, ед.;</w:t>
            </w:r>
          </w:p>
          <w:p w:rsidR="003445B4" w:rsidRDefault="003445B4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программы, ед.;</w:t>
            </w:r>
          </w:p>
          <w:p w:rsidR="003445B4" w:rsidRDefault="003445B4">
            <w:pPr>
              <w:pStyle w:val="ConsPlusNormal"/>
              <w:jc w:val="both"/>
            </w:pPr>
            <w:r>
              <w:t>объем реализованной на ярмарках, выставках сельхозпродукции, млн руб.;</w:t>
            </w:r>
          </w:p>
          <w:p w:rsidR="003445B4" w:rsidRDefault="003445B4">
            <w:pPr>
              <w:pStyle w:val="ConsPlusNormal"/>
              <w:jc w:val="both"/>
            </w:pPr>
            <w:r>
              <w:t>доля руководителей и специалистов в АПК с высшим образованием, % от общего числа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Всего на реализацию подпрограммы: 885306,3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- 147904,3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республиканского бюджета Республики Алтай 885306,3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- 147904,3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- 147480,4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lastRenderedPageBreak/>
              <w:t>- за счет иных источников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2.2. Цель и задачи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Целью подпрограммы "Обеспечение общих условий функционирования отраслей агропромышленного комплекса" является обеспечение общих условий функционирования отраслей агропромышленного комплекса.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Для достижения поставленной цели будут решаться следующие задачи: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обеспечение эпизоотического и ветеринарно-санитарного благополучия Республики Алтай;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осуществление деятельности по обращению с животными без владельцев;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регулирование численности животных, наносящих ущерб сельскому и охотничьему хозяйству на территории Республики Алтай;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выставочно</w:t>
      </w:r>
      <w:proofErr w:type="spellEnd"/>
      <w:r>
        <w:t>-ярмарочных мероприятий для продвижения сельскохозяйственной продукции;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повышение кадрового потенциала работников АПК.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Состав целевых показателей подпрограммы "Обеспечение общих условий функционирования отраслей агропромышленного комплекса" определен на основе целевых индикаторов и показателей, установленных в ведомственных отчетах исполнительных органов государственной власти Республики Алтай.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877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"Обеспечение общих условий функционирования отраслей агропромышленного комплекса" по годам реализации представлены в приложении N 1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2.3. Основные мероприятия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Основными мероприятиями подпрограммы "Обеспечение общих условий функционирования отраслей агропромышленного комплекса" являются: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1) обеспечение эпизоотического и ветеринарно-санитарного благополучия,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предоставление государственных услуг по обеспечению эпизоотического ветеринарно-санитарного благополучия;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предоставление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>2) осуществление деятельности по обращению с животными без владельцев,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субвенции для осуществления отдельных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обеспечение условий для осуществления деятельности по обращению с животными без владельцев;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3) 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4) регулирование численности животных, наносящих ущерб сельскому и охотничьему хозяйству;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5) проведение </w:t>
      </w:r>
      <w:proofErr w:type="spellStart"/>
      <w:r>
        <w:t>выставочно</w:t>
      </w:r>
      <w:proofErr w:type="spellEnd"/>
      <w:r>
        <w:t>-ярмарочных мероприятий для продвижения сельскохозяйственной продукции,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организация ярмарок, выставок сельскохозяйственной продукции и других мероприятий в области сельского хозяйства;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6) повышение кадрового потенциала работников АПК,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кадровое обеспечение агропромышленного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организация республиканских трудовых соревнований и прочих конкурсов.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1694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"Организация республиканских трудовых соревнований и прочих конкурсов" представлен в приложении N 2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Правовое регулирование подпрограммы "Обеспечение общих условий функционирования отраслей агропромышленного комплекса":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отдельные вопросы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животных, регулирует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Алтай от 28 марта 2014 года N 9-РЗ "О полномочиях органов государственной власти Республики Алтай в области ветеринарии".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В рамках подпрограммы "Обеспечение общих условий функционирования отраслей </w:t>
      </w:r>
      <w:r>
        <w:lastRenderedPageBreak/>
        <w:t>агропромышленного комплекса" привлечение средств федерального бюджета не планируется.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2.7. Сведения об участии организаций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В реализации мероприятий подпрограммы "Обеспечение общих условий функционирования отраслей агропромышленного комплекса" планируется участие сельскохозяйственных организаций.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Противоэпизоотические мероприятия осуществляют бюджетное учреждение Республики Алтай "Республиканская ветеринарная лаборатория" и 10 районных станций по борьбе с болезнями животных.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Федеральное государственное бюджетное научное учреждение "Горно-Алтайский научно-исследовательский институт сельского хозяйства" проводит научные исследования в сфере агропромышленного комплекса.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2"/>
      </w:pPr>
      <w:r>
        <w:t>3. Подпрограмма "Техническая и технологическая модернизация,</w:t>
      </w:r>
    </w:p>
    <w:p w:rsidR="003445B4" w:rsidRDefault="003445B4">
      <w:pPr>
        <w:pStyle w:val="ConsPlusTitle"/>
        <w:jc w:val="center"/>
      </w:pPr>
      <w:r>
        <w:t xml:space="preserve">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</w:t>
      </w:r>
    </w:p>
    <w:p w:rsidR="003445B4" w:rsidRDefault="003445B4">
      <w:pPr>
        <w:pStyle w:val="ConsPlusTitle"/>
        <w:jc w:val="center"/>
      </w:pPr>
      <w:r>
        <w:t>и смежных отраслей"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3445B4" w:rsidRDefault="003445B4">
      <w:pPr>
        <w:pStyle w:val="ConsPlusTitle"/>
        <w:jc w:val="center"/>
      </w:pPr>
      <w:r>
        <w:t>Республики Алтай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-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Сроки реализации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отраслей;</w:t>
            </w:r>
          </w:p>
          <w:p w:rsidR="003445B4" w:rsidRDefault="003445B4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сельского хозяйства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площади,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Всего на реализацию подпрограммы: 591574,3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- 135724,8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- 132783,3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- 132783,3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- 85534,3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- 52374,3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- 52374,3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республиканского бюджета Республики Алтай 328424,3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- 57312,8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- 56204,3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- 56204,3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- 53954,3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- 52374,3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- 52374,3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248250,0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- 72750,0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- 72750,0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- 72750,0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- 30000,0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lastRenderedPageBreak/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иных источников (</w:t>
            </w:r>
            <w:proofErr w:type="spellStart"/>
            <w:r>
              <w:t>справочно</w:t>
            </w:r>
            <w:proofErr w:type="spellEnd"/>
            <w:r>
              <w:t>) 14900,0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- 5662,0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- 3829,0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- 3829,0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- 1580,0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3.2. Цель и задачи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Целью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является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Достижение цели подпрограммы будет осуществляться в рамках следующих задач: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реализация индивидуальной программы социально-экономического развития Республики Алтай в сфере сельского хозяйства.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Состав целевых показателей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определен на основе целевых индикаторов и показателей, установленных в ведомственных отчетах Министерства сельского хозяйства Республики Алтай и индивидуальной программой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877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по годам представлены в приложении N 1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3.3. Основные мероприятия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Основными мероприятиями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являются: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1) 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 Республики Алтай,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приобретение техники и оборудования;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мероприятия в области сельскохозяйственного производства по информационному обеспечению агропромышленного комплекса;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научно-исследовательские и опытно-конструкторские работы в области сельского хозяйства;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2) реализация индивидуальной программы социально-экономического развития Республики Алтай в сфере сельского хозяйства,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>реализация мероприятий индивидуальной программы социально-экономического развития Республики Алтай (строительство молочных ферм);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1694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представлен в приложении N 2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Правовое регулирование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распоряжение Правительства Российской Федерации от 9 апреля 2020 года N 937-р "Об утверждении индивидуальной программы социально-экономического развития Республики Алтай на 2020 - 2024 годы";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бюджета;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На реализацию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планируется привлекать средства федерального бюджета.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28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года N 717, и индивидуальной программой социально-экономического развития Республики Алтай на 2020 - 2024 годы, утвержденной распоряжением Правительства Российской Федерации от 9 апреля 2020 года N 937-р, предусмотрена возможность </w:t>
      </w:r>
      <w:proofErr w:type="spellStart"/>
      <w:r>
        <w:t>софинансирования</w:t>
      </w:r>
      <w:proofErr w:type="spellEnd"/>
      <w:r>
        <w:t xml:space="preserve"> из федерального бюджета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870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за счет средств федерального бюджета представлено в приложении N 3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3.7. Сведения об участии организаций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В реализации мероприятий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планируется участие открытого акционерного общества "Алтайская Республиканская Лизинговая Компания".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В рамках реализации подпрограммы "Техническая и технологическая модернизация, инновационное развитие </w:t>
      </w:r>
      <w:proofErr w:type="spellStart"/>
      <w:r>
        <w:t>подотраслей</w:t>
      </w:r>
      <w:proofErr w:type="spellEnd"/>
      <w:r>
        <w:t xml:space="preserve"> сельского хозяйства и смежных отраслей" задачей данной организации является поставка сельскохозяйственной техники и оборудования, технологических комплексов в составе силовых агрегатов с прицепной сельскохозяйственной техникой, оборудованием для мелиорации и орошения, оборудованием для точного земледелия для сельскохозяйственных товаропроизводителей Республики Алтай.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 рамках подпрограммы планируется реализация инвестиционных проектов.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2"/>
      </w:pPr>
      <w:r>
        <w:t>4. Подпрограмма "Развитие сельскохозяйственной</w:t>
      </w:r>
    </w:p>
    <w:p w:rsidR="003445B4" w:rsidRDefault="003445B4">
      <w:pPr>
        <w:pStyle w:val="ConsPlusTitle"/>
        <w:jc w:val="center"/>
      </w:pPr>
      <w:r>
        <w:t>потребительской кооперации"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:rsidR="003445B4" w:rsidRDefault="003445B4">
      <w:pPr>
        <w:pStyle w:val="ConsPlusTitle"/>
        <w:jc w:val="center"/>
      </w:pPr>
      <w:r>
        <w:t>Республики Алтай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-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сельскохозяйственной потребительской кооперации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Обеспечение количества вновь вовлеченных в субъекты малого и среднего предпринимательства (МСП) в сельском хозяйстве к 2024 году не менее 1070 человек, создание и развитие субъектов МСП в </w:t>
            </w:r>
            <w:r>
              <w:lastRenderedPageBreak/>
              <w:t>АПК, в том числе крестьянских (фермерских) хозяйств и сельскохозяйственных потребительских кооперативов;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достижение объема экспорта продукции АПК (в стоимостном выражении) в размере 18 млн долларов США к концу 2024 года за счет создания новой товарной массы (в том числе с высокой добавленной стоимостью), создание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ориентированной товаропроводящей инфраструктуры в Республике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кооперации", ед.;</w:t>
            </w:r>
          </w:p>
          <w:p w:rsidR="003445B4" w:rsidRDefault="003445B4">
            <w:pPr>
              <w:pStyle w:val="ConsPlusNormal"/>
              <w:jc w:val="both"/>
            </w:pPr>
            <w:r>
              <w:t>производство сыров и сырных продуктов, тыс. тонн;</w:t>
            </w:r>
          </w:p>
          <w:p w:rsidR="003445B4" w:rsidRDefault="003445B4">
            <w:pPr>
              <w:pStyle w:val="ConsPlusNormal"/>
              <w:jc w:val="both"/>
            </w:pPr>
            <w:r>
              <w:t>производство масла сливочного, тыс. тонн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Всего на реализацию подпрограммы: 175395,4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- 25050,4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- 66950,0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- 41697,5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- 41697,5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республиканского бюджета Республики Алтай 1564,8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- 214,9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- 618,3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- 365,8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- 365,8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154920,6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- 21273,5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- 61215,7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- 36215,7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- 36215,7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lastRenderedPageBreak/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иных источников (</w:t>
            </w:r>
            <w:proofErr w:type="spellStart"/>
            <w:r>
              <w:t>справочно</w:t>
            </w:r>
            <w:proofErr w:type="spellEnd"/>
            <w:r>
              <w:t>) 18910,0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- 3562,0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- 5116,0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- 5116,0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- 5116,0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4.2. Цель и задачи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Целью подпрограммы "Развитие сельскохозяйственной потребительской кооперации" является развитие сельскохозяйственной потребительской кооперации.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определены следующие задачи: обеспечение количества вновь вовлеченных в субъекты малого и среднего предпринимательства (МСП) в сельском хозяйстве к 2024 году не менее 1070 человек, создание и развитие субъектов МСП в АПК, в том числе крестьянских (фермерских) хозяйств и сельскохозяйственных потребительских кооперативов;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достижение объема экспорта продукции АПК (в стоимостном выражении) в размере 18 млн долларов США к концу 2024 года за счет создания новой товарной массы (в том числе с высокой добавленной стоимостью), создание </w:t>
      </w:r>
      <w:proofErr w:type="spellStart"/>
      <w:r>
        <w:t>экспортно</w:t>
      </w:r>
      <w:proofErr w:type="spellEnd"/>
      <w:r>
        <w:t xml:space="preserve"> ориентированной товаропроводящей инфраструктуры в Республике Алтай.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4.3. Основные мероприятия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Основными мероприятиями подпрограммы "Развитие сельскохозяйственной потребительской кооперации" являются: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1) реализация регионального проекта "Создание системы поддержки фермеров и развитие сельской кооперации",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2) реализация регионального проекта "Экспорт продукции АПК".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4.4. Меры государственного регулирования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Правовое регулирование подпрограммы "Развитие сельскохозяйственной потребительской кооперации":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>распоряжение Правительства Республики Алтай от 26 августа 2016 года N 438-р "Об утверждении концепций развития отдельных направлений сельского хозяйства Республики Алтай".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Порядок оказания государственной поддержки </w:t>
      </w:r>
      <w:proofErr w:type="spellStart"/>
      <w:r>
        <w:t>сельхозтоваропроизводителям</w:t>
      </w:r>
      <w:proofErr w:type="spellEnd"/>
      <w:r>
        <w:t xml:space="preserve"> Республики Алтай в сфере реализации подпрограммы "Развитие сельскохозяйственной потребительской кооперации" регламентируется следующими постановлениями Правительства Республики Алтай: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32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комплекса, и признании утратившими силу некоторых постановлений Правительства Республики Алтай";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Алтай";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6 июля 2017 года N 155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Алтай".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В рамках подпрограммы "Развитие сельскохозяйственной потребительской кооперации" планируется привлекать средства федерального бюджета на развитие сельскохозяйственной потребительской кооперации.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34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предусмотрена возможность </w:t>
      </w:r>
      <w:proofErr w:type="spellStart"/>
      <w:r>
        <w:t>софинансирования</w:t>
      </w:r>
      <w:proofErr w:type="spellEnd"/>
      <w:r>
        <w:t xml:space="preserve"> из федерального бюджета мероприятий подпрограммы "Развитие сельскохозяйственной потребительской кооперации".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870" w:history="1">
        <w:r>
          <w:rPr>
            <w:color w:val="0000FF"/>
          </w:rPr>
          <w:t>обеспечение</w:t>
        </w:r>
      </w:hyperlink>
      <w:r>
        <w:t xml:space="preserve"> реализации подпрограммы "Развитие сельскохозяйственной потребительской кооперации" за счет средств федерального бюджета представлено в приложении N 3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не предусмотрены.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не предоставляются.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4.7. Сведения об участии организаций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 xml:space="preserve">В реализации мероприятий подпрограммы "Развитие сельскохозяйственной </w:t>
      </w:r>
      <w:r>
        <w:lastRenderedPageBreak/>
        <w:t>потребительской кооперации" принимают участие сельскохозяйственные потребительские кооперативы Республики Алтай.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 рамках подпрограммы реализация инвестиционных проектов не планируется.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2"/>
      </w:pPr>
      <w:r>
        <w:t>5. Подпрограмма "Развитие мелиорации земель</w:t>
      </w:r>
    </w:p>
    <w:p w:rsidR="003445B4" w:rsidRDefault="003445B4">
      <w:pPr>
        <w:pStyle w:val="ConsPlusTitle"/>
        <w:jc w:val="center"/>
      </w:pPr>
      <w:r>
        <w:t>сельскохозяйственного назначения"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5.1. Паспорт подпрограммы государственной программы</w:t>
      </w:r>
    </w:p>
    <w:p w:rsidR="003445B4" w:rsidRDefault="003445B4">
      <w:pPr>
        <w:pStyle w:val="ConsPlusTitle"/>
        <w:jc w:val="center"/>
      </w:pPr>
      <w:r>
        <w:t>Республики Алтай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подпрограммы (далее - подпрограмма)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-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пользования, га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Всего на реализацию подпрограммы: 17322,4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- 2483,9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- 2967,7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- 2967,7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- 2967,7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- 2967,7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- 2967,7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республиканского бюджета Республики Алтай 1361,4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lastRenderedPageBreak/>
              <w:t>2021 год - 222,9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- 227,7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- 227,7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- 227,7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- 227,7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- 227,7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15961,0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- 2261,0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- 2740,0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- 2740,0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- 2740,0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- 2740,0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- 2740,0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иных источников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5.2. Цель и задачи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Целью подпрограммы "Развитие мелиорации земель сельскохозяйственного назначения" является развитие мелиорации земель сельскохозяйственного назначения.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Достижение цели подпрограммы будет осуществляться в рамках задачи: развитие мелиорации земель сельскохозяйственного назначения.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Состав целевых показателей подпрограммы определен на основе целевых индикаторов и показателей, установленных государственной </w:t>
      </w:r>
      <w:hyperlink r:id="rId35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877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подпрограммы "Развитие мелиорации </w:t>
      </w:r>
      <w:r>
        <w:lastRenderedPageBreak/>
        <w:t>земель сельскохозяйственного назначения" представлены в приложении N 1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5.3. Основные мероприятия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Основным мероприятием подпрограммы "Развитие мелиорации земель сельскохозяйственного назначения" является развитие мелиорации земель сельскохозяйственного назначения Республики Алтай, в том числе: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возмещение части затрат сельскохозяйственным товаропроизводителям на проведение </w:t>
      </w:r>
      <w:proofErr w:type="spellStart"/>
      <w:r>
        <w:t>противопаводковых</w:t>
      </w:r>
      <w:proofErr w:type="spellEnd"/>
      <w:r>
        <w:t xml:space="preserve"> мероприятий;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возмещение части затрат сельскохозяйственным товаропроизводителям на гидромелиоративные мероприятия;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реализация мероприятий в области мелиорации земель сельскохозяйственного назначения (гидромелиоративные мероприятия);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реализация мероприятий в области мелиорации земель сельскохозяйственного назначения (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</w:r>
      <w:proofErr w:type="spellStart"/>
      <w:r>
        <w:t>культуртехнических</w:t>
      </w:r>
      <w:proofErr w:type="spellEnd"/>
      <w:r>
        <w:t xml:space="preserve"> мероприятий).</w:t>
      </w:r>
    </w:p>
    <w:p w:rsidR="003445B4" w:rsidRDefault="003445B4">
      <w:pPr>
        <w:pStyle w:val="ConsPlusNormal"/>
        <w:spacing w:before="220"/>
        <w:ind w:firstLine="540"/>
        <w:jc w:val="both"/>
      </w:pPr>
      <w:hyperlink w:anchor="P1694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"Развитие мелиорации земель сельскохозяйственного назначения" представлен в приложении N 2 к программе.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5.4. Меры государственного регулирования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Правовое регулирование подпрограммы "Развитие мелиорации земель сельскохозяйственного назначения":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Закон</w:t>
        </w:r>
      </w:hyperlink>
      <w:r>
        <w:t xml:space="preserve"> Республики Алтай от 25 июня 2003 года N 12-34 "О государственной поддержке агропромышленного комплекса Республики Алтай"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бюджета;</w:t>
      </w:r>
    </w:p>
    <w:p w:rsidR="003445B4" w:rsidRDefault="003445B4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8 февраля 2017 года N 31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и признании утратившими силу некоторых постановлений Правительства Республики Алтай".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5.5. Сведения о средствах федерального бюджета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В рамках подпрограммы "Развитие мелиорации земель сельскохозяйственного назначения" планируется привлекать средства федерального бюджета по следующим мероприятиям: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реализация мероприятий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(гидромелиоративные мероприятия);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lastRenderedPageBreak/>
        <w:t xml:space="preserve">реализация мероприятий государственной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мероприятия);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 xml:space="preserve">реализация мероприятий государственной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(возмещение части затрат сельскохозяйственным товаропроизводителям на проведение </w:t>
      </w:r>
      <w:proofErr w:type="spellStart"/>
      <w:r>
        <w:t>культуртехнических</w:t>
      </w:r>
      <w:proofErr w:type="spellEnd"/>
      <w:r>
        <w:t xml:space="preserve"> мероприятий).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5.6. Сведения об участии муниципальных образований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Средства местных бюджетов муниципальных образований в Республике Алтай на реализацию мероприятий подпрограммы "Развитие мелиорации земель сельскохозяйственного назначения" не предусмотрены.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Субсидии местным бюджетам муниципальных образований в Республике Алтай на реализацию мероприятий подпрограммы "Развитие мелиорации земель сельскохозяйственного назначения" не предоставляются.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5.7. Сведения об участии организаций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В реализации мероприятий подпрограммы "Развитие мелиорации земель сельскохозяйственного назначения" принимают участие: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"Управление мелиорации земель и сельскохозяйственного водоснабжения по Республике Алтай" занимается вопросами строительства и обслуживания мелиоративных систем.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"Станция агрохимической службы "Горно-Алтайская" осуществляет проведение агрохимического обследования земель, мониторинг почвенного плодородия.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Федеральное государственное бюджетное научное учреждение "Горно-Алтайский научно-исследовательский институт сельского хозяйства" проводит научные исследования в сфере агропромышленного комплекса, в том числе по заказам органов государственной власти Республики Алтай.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В рамках подпрограммы "Развитие мелиорации земель сельскохозяйственного назначения" реализация инвестиционных проектов не планируется.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2"/>
      </w:pPr>
      <w:r>
        <w:t>6. Обеспечивающая подпрограмма "Обеспечение условий</w:t>
      </w:r>
    </w:p>
    <w:p w:rsidR="003445B4" w:rsidRDefault="003445B4">
      <w:pPr>
        <w:pStyle w:val="ConsPlusTitle"/>
        <w:jc w:val="center"/>
      </w:pPr>
      <w:r>
        <w:t>реализации государственной программы Республики Алтай</w:t>
      </w:r>
    </w:p>
    <w:p w:rsidR="003445B4" w:rsidRDefault="003445B4">
      <w:pPr>
        <w:pStyle w:val="ConsPlusTitle"/>
        <w:jc w:val="center"/>
      </w:pPr>
      <w:r>
        <w:t>"Развитие сельского хозяйства и регулирование рынков</w:t>
      </w:r>
    </w:p>
    <w:p w:rsidR="003445B4" w:rsidRDefault="003445B4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6.1. Паспорт обеспечивающей подпрограммы государственной</w:t>
      </w:r>
    </w:p>
    <w:p w:rsidR="003445B4" w:rsidRDefault="003445B4">
      <w:pPr>
        <w:pStyle w:val="ConsPlusTitle"/>
        <w:jc w:val="center"/>
      </w:pPr>
      <w:r>
        <w:t>программы Республики Алтай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463"/>
      </w:tblGrid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Наименование обеспечивающей подпрограммы государственной </w:t>
            </w:r>
            <w:r>
              <w:lastRenderedPageBreak/>
              <w:t>программы (далее - обеспечивающая подпрограмма)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Уровень достижения показателей программы, %</w:t>
            </w:r>
          </w:p>
        </w:tc>
      </w:tr>
      <w:tr w:rsidR="003445B4">
        <w:tc>
          <w:tcPr>
            <w:tcW w:w="2551" w:type="dxa"/>
          </w:tcPr>
          <w:p w:rsidR="003445B4" w:rsidRDefault="003445B4">
            <w:pPr>
              <w:pStyle w:val="ConsPlusNormal"/>
              <w:jc w:val="both"/>
            </w:pPr>
            <w:r>
              <w:t>Ресурсное обеспечение обеспечивающей подпрограммы</w:t>
            </w:r>
          </w:p>
        </w:tc>
        <w:tc>
          <w:tcPr>
            <w:tcW w:w="6463" w:type="dxa"/>
          </w:tcPr>
          <w:p w:rsidR="003445B4" w:rsidRDefault="003445B4">
            <w:pPr>
              <w:pStyle w:val="ConsPlusNormal"/>
              <w:jc w:val="both"/>
            </w:pPr>
            <w:r>
              <w:t>Всего на реализацию подпрограммы: 332674,7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- 54312,0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- 54638,7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- 55931,0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- 55931,0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- 55931,0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- 55931,0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республиканского бюджета Республики Алтай 332674,7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- 54312,0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- 54638,7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- 55931,0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- 55931,0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- 55931,0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- 55931,0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федерального бюджета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рублей.</w:t>
            </w:r>
          </w:p>
          <w:p w:rsidR="003445B4" w:rsidRDefault="003445B4">
            <w:pPr>
              <w:pStyle w:val="ConsPlusNormal"/>
              <w:jc w:val="both"/>
            </w:pPr>
            <w:r>
              <w:lastRenderedPageBreak/>
              <w:t>- за счет средств бюджета Территориального фонда обязательного медицинского страхования Республики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- за счет иных источников (</w:t>
            </w:r>
            <w:proofErr w:type="spellStart"/>
            <w:r>
              <w:t>справочно</w:t>
            </w:r>
            <w:proofErr w:type="spellEnd"/>
            <w:r>
              <w:t>) 0,0 тыс. рублей, в том числе:</w:t>
            </w:r>
          </w:p>
          <w:p w:rsidR="003445B4" w:rsidRDefault="003445B4">
            <w:pPr>
              <w:pStyle w:val="ConsPlusNormal"/>
              <w:jc w:val="both"/>
            </w:pPr>
            <w:r>
              <w:t>2021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2022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2023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2024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2025 год - 0,0 тыс. рублей;</w:t>
            </w:r>
          </w:p>
          <w:p w:rsidR="003445B4" w:rsidRDefault="003445B4">
            <w:pPr>
              <w:pStyle w:val="ConsPlusNormal"/>
              <w:jc w:val="both"/>
            </w:pPr>
            <w:r>
              <w:t>2026 год - 0,0 тыс. рублей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  <w:outlineLvl w:val="3"/>
      </w:pPr>
      <w:r>
        <w:t>6.2. Цель, задачи, основные мероприятия и ресурсное</w:t>
      </w:r>
    </w:p>
    <w:p w:rsidR="003445B4" w:rsidRDefault="003445B4">
      <w:pPr>
        <w:pStyle w:val="ConsPlusTitle"/>
        <w:jc w:val="center"/>
      </w:pPr>
      <w:r>
        <w:t>обеспечение обеспечивающей подпрограммы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ind w:firstLine="540"/>
        <w:jc w:val="both"/>
      </w:pPr>
      <w:r>
        <w:t>Целью подпрограммы является 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Для достижения поставленной цели определена следующая задача:</w:t>
      </w:r>
    </w:p>
    <w:p w:rsidR="003445B4" w:rsidRDefault="003445B4">
      <w:pPr>
        <w:pStyle w:val="ConsPlusNormal"/>
        <w:spacing w:before="220"/>
        <w:ind w:firstLine="540"/>
        <w:jc w:val="both"/>
      </w:pPr>
      <w:r>
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продовольствия".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right"/>
        <w:outlineLvl w:val="1"/>
      </w:pPr>
      <w:r>
        <w:t>Приложение N 1</w:t>
      </w:r>
    </w:p>
    <w:p w:rsidR="003445B4" w:rsidRDefault="003445B4">
      <w:pPr>
        <w:pStyle w:val="ConsPlusNormal"/>
        <w:jc w:val="right"/>
      </w:pPr>
      <w:r>
        <w:t>к государственной программе</w:t>
      </w:r>
    </w:p>
    <w:p w:rsidR="003445B4" w:rsidRDefault="003445B4">
      <w:pPr>
        <w:pStyle w:val="ConsPlusNormal"/>
        <w:jc w:val="right"/>
      </w:pPr>
      <w:r>
        <w:t>Республики Алтай</w:t>
      </w:r>
    </w:p>
    <w:p w:rsidR="003445B4" w:rsidRDefault="003445B4">
      <w:pPr>
        <w:pStyle w:val="ConsPlusNormal"/>
        <w:jc w:val="right"/>
      </w:pPr>
      <w:r>
        <w:t>"Развитие сельского хозяйства</w:t>
      </w:r>
    </w:p>
    <w:p w:rsidR="003445B4" w:rsidRDefault="003445B4">
      <w:pPr>
        <w:pStyle w:val="ConsPlusNormal"/>
        <w:jc w:val="right"/>
      </w:pPr>
      <w:r>
        <w:t>и регулирование рынков</w:t>
      </w:r>
    </w:p>
    <w:p w:rsidR="003445B4" w:rsidRDefault="003445B4">
      <w:pPr>
        <w:pStyle w:val="ConsPlusNormal"/>
        <w:jc w:val="right"/>
      </w:pPr>
      <w:r>
        <w:t>сельскохозяйственной продукции,</w:t>
      </w:r>
    </w:p>
    <w:p w:rsidR="003445B4" w:rsidRDefault="003445B4">
      <w:pPr>
        <w:pStyle w:val="ConsPlusNormal"/>
        <w:jc w:val="right"/>
      </w:pPr>
      <w:r>
        <w:t>сырья и продовольствия"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</w:pPr>
      <w:bookmarkStart w:id="2" w:name="P877"/>
      <w:bookmarkEnd w:id="2"/>
      <w:r>
        <w:t>СВЕДЕНИЯ</w:t>
      </w:r>
    </w:p>
    <w:p w:rsidR="003445B4" w:rsidRDefault="003445B4">
      <w:pPr>
        <w:pStyle w:val="ConsPlusTitle"/>
        <w:jc w:val="center"/>
      </w:pPr>
      <w:r>
        <w:t>О СОСТАВЕ И ЗНАЧЕНИЯХ ЦЕЛЕВЫХ ПОКАЗАТЕЛЕЙ</w:t>
      </w:r>
    </w:p>
    <w:p w:rsidR="003445B4" w:rsidRDefault="003445B4">
      <w:pPr>
        <w:pStyle w:val="ConsPlusTitle"/>
        <w:jc w:val="center"/>
      </w:pPr>
      <w:r>
        <w:t>ГОСУДАРСТВЕННОЙ ПРОГРАММЫ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3445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sectPr w:rsidR="003445B4" w:rsidSect="00F74A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494"/>
        <w:gridCol w:w="1077"/>
        <w:gridCol w:w="1024"/>
        <w:gridCol w:w="904"/>
        <w:gridCol w:w="1024"/>
        <w:gridCol w:w="1024"/>
        <w:gridCol w:w="1024"/>
        <w:gridCol w:w="1024"/>
        <w:gridCol w:w="1024"/>
        <w:gridCol w:w="1024"/>
        <w:gridCol w:w="1134"/>
      </w:tblGrid>
      <w:tr w:rsidR="003445B4">
        <w:tc>
          <w:tcPr>
            <w:tcW w:w="784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77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72" w:type="dxa"/>
            <w:gridSpan w:val="8"/>
          </w:tcPr>
          <w:p w:rsidR="003445B4" w:rsidRDefault="003445B4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34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t>Степень важности целевых показателей (I, II)</w:t>
            </w:r>
          </w:p>
        </w:tc>
      </w:tr>
      <w:tr w:rsidR="003445B4">
        <w:tc>
          <w:tcPr>
            <w:tcW w:w="784" w:type="dxa"/>
            <w:vMerge/>
          </w:tcPr>
          <w:p w:rsidR="003445B4" w:rsidRDefault="003445B4"/>
        </w:tc>
        <w:tc>
          <w:tcPr>
            <w:tcW w:w="2494" w:type="dxa"/>
            <w:vMerge/>
          </w:tcPr>
          <w:p w:rsidR="003445B4" w:rsidRDefault="003445B4"/>
        </w:tc>
        <w:tc>
          <w:tcPr>
            <w:tcW w:w="1077" w:type="dxa"/>
            <w:vMerge/>
          </w:tcPr>
          <w:p w:rsidR="003445B4" w:rsidRDefault="003445B4"/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2026 г.</w:t>
            </w:r>
          </w:p>
        </w:tc>
        <w:tc>
          <w:tcPr>
            <w:tcW w:w="1134" w:type="dxa"/>
            <w:vMerge/>
          </w:tcPr>
          <w:p w:rsidR="003445B4" w:rsidRDefault="003445B4"/>
        </w:tc>
      </w:tr>
      <w:tr w:rsidR="003445B4">
        <w:tc>
          <w:tcPr>
            <w:tcW w:w="784" w:type="dxa"/>
            <w:vMerge/>
          </w:tcPr>
          <w:p w:rsidR="003445B4" w:rsidRDefault="003445B4"/>
        </w:tc>
        <w:tc>
          <w:tcPr>
            <w:tcW w:w="2494" w:type="dxa"/>
            <w:vMerge/>
          </w:tcPr>
          <w:p w:rsidR="003445B4" w:rsidRDefault="003445B4"/>
        </w:tc>
        <w:tc>
          <w:tcPr>
            <w:tcW w:w="1077" w:type="dxa"/>
            <w:vMerge/>
          </w:tcPr>
          <w:p w:rsidR="003445B4" w:rsidRDefault="003445B4"/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4" w:type="dxa"/>
            <w:vMerge/>
          </w:tcPr>
          <w:p w:rsidR="003445B4" w:rsidRDefault="003445B4"/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сельского хозяйства в хозяйствах всех категорий (в сопоставимых ценах), к предыдущему году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100,89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101,23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101,11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101,02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101,37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101,67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101,90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102,28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пищевых продуктов (в сопоставимых ценах) к предыдущему году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напитков (в сопоставимых ценах) к предыдущему году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104,30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100,10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Рентабельность сельскохозяйственных организаций (с учетом субсидий)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14,50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17,50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13120,00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16401,1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16819,39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17254,35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17706,51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18429,79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19719,88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19719,88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высокопроизводительных рабочих мест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167,0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2"/>
            </w:pPr>
            <w:r>
              <w:t>1. Подпрограмма "Развитие отраслей агропромышленного комплекса"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100,90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100,89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100,65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102,02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101,36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100,99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100,24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100,24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 к предыдущему году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100,16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100,95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101,08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101,30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 xml:space="preserve">1.1. "Поддержка отдельных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сельскохозяйственного страхования"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Размер посевных площадей, занятых зерновыми, зернобобовыми, масличными и кормовыми сельскохозяйственными культурами в субъекте Российской Федерации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24,031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99,65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99,88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100,07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100,07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100,07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1.1.2.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0,311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Посевная площадь кормовых культур по сельскохозяйственным организациям, крестьянским (фермерским) хозяйствам, включая индивидуальных </w:t>
            </w:r>
            <w:r>
              <w:lastRenderedPageBreak/>
              <w:t>предпринимателей, в районах Крайнего Севера и приравненных к ним местностях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тыс. га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1.1.6.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13,20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55,40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66,20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66,50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1.1.9.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Племенное условное маточное поголовье сельскохозяйственных животных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13,90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11,38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11,42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отечественным перерабатывающим организациям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430,10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430,20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430,30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430,40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430,50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Доля застрахованной посевной (посадочной) площади в общей </w:t>
            </w:r>
            <w:r>
              <w:lastRenderedPageBreak/>
              <w:t>посевной (посадочной) площади (в условных единицах площади)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1,90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Объем вылова выращенной товарной рыбы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247,20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248,40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248,70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248,80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Объем остатка ссудной задолженности по субсидируемым кредитам (займам)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9895,3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5875,6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2803,6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 xml:space="preserve">1.2. Основное мероприятие "Развитие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голов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Прирост объема сельскохозяйственной продукции, </w:t>
            </w:r>
            <w:r>
              <w:lastRenderedPageBreak/>
              <w:t xml:space="preserve">произведенной в отчетном году крестьянскими (фермерскими) хозяйствами, включая индивидуальных предпринимателей,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за последние пять лет, (включая отчетный год), по отношению к предыдущему году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1.2.4.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сельскохозяйственных потребительских кооперативов, развивающих свою материально-техническую базу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Прирост объема сельскохозяйственной </w:t>
            </w:r>
            <w:r>
              <w:lastRenderedPageBreak/>
              <w:t xml:space="preserve">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за последние пять лет (включая отчетный год), по отношению к предыдущему году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2"/>
            </w:pPr>
            <w:r>
              <w:t>2. Подпрограмма "Обеспечение общих условий функционирования отраслей агропромышленного комплекса"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млн исследований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0,62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Полнота проведения мероприятий по регулированию численности животных без владельцев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90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случаю </w:t>
            </w:r>
            <w:proofErr w:type="spellStart"/>
            <w:r>
              <w:t>задавов</w:t>
            </w:r>
            <w:proofErr w:type="spellEnd"/>
            <w:r>
              <w:t xml:space="preserve"> сельскохозяйственных животных волками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2.4.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скотомогильников, строительство (реконструкция) которых осуществляется в рамках реализации программы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Объем реализованной на ярмарках, выставках сельхозпродукции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млн руб.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Доля руководителей и специалистов АПК с высшим образованием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 от общего числа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2.1. Основное мероприятие "Обеспечение эпизоотического и ветеринарно-санитарного благополучия"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Охват проведения вакцинопрофилактики животных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2.2. Основное мероприятие "Осуществление деятельности по обращению с животными без владельцев"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Общее количество отловленных животных без владельцев, в отчетном периоде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2.3. Основное мероприятие "Обеспечение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Полнота проведения мероприятий по строительству объектов утилизации и </w:t>
            </w:r>
            <w:r>
              <w:lastRenderedPageBreak/>
              <w:t>уничтожения биологических отходов (скотомогильников, биотермических ям и других)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2.4. Основное мероприятие "Регулирование численности животных, наносящих ущерб сельскому и охотничьему хозяйству"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Полнота проведения мероприятий по регулированию численности волков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 xml:space="preserve">2.5. Основное мероприятие "Проведение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ярмарок и выставок сельхозпродукции, в которых приняли участие </w:t>
            </w:r>
            <w:proofErr w:type="spellStart"/>
            <w:r>
              <w:t>сельхозтоваропроизводители</w:t>
            </w:r>
            <w:proofErr w:type="spellEnd"/>
            <w:r>
              <w:t xml:space="preserve"> РА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2.6. Основное мероприятие "Повышение кадрового потенциала работников АПК"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2.6.1.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Численность студентов ВУЗов, проходящих обучение по целевому направлению Министерства сельского хозяйства Республики Алтай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2"/>
            </w:pPr>
            <w:r>
              <w:t xml:space="preserve">3. Подпрограмма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130,53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135,54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 xml:space="preserve">3.1. Основное мероприятие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3.2. Основное мероприятие "Реализация индивидуальной программы социально-экономического развития Республики Алтай в сфере сельского хозяйства"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созданных рабочих мест в АПК Республики Алтай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реализованных инвестиционных проектов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2"/>
            </w:pPr>
            <w:r>
              <w:t>4. Подпрограмма "Развитие сельскохозяйственной потребительской кооперации"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крестьянских (фермерских) хозяйств и сельскохозяйственных потребительских </w:t>
            </w:r>
            <w:r>
              <w:lastRenderedPageBreak/>
              <w:t>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Производство сыров и сырных продуктов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Производство масла сливочного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4.1. Основное мероприятие "Реализация регионального проекта "Создание системы поддержки фермеров и развитие сельской кооперации"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"Создание системы поддержки фермеров и развитие сельской кооперации", человек (нарастающим итогом)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работников, </w:t>
            </w:r>
            <w:r>
              <w:lastRenderedPageBreak/>
              <w:t>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</w:t>
            </w:r>
            <w:proofErr w:type="spellStart"/>
            <w:r>
              <w:t>Агростартап</w:t>
            </w:r>
            <w:proofErr w:type="spellEnd"/>
            <w:r>
              <w:t>", человек (нарастающим итогом)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4.1.3.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единиц (нарастающим итогом)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4.1.4.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вновь созданных субъектов малого и среднего предпринимательства в сельском хозяйстве, включая крестьянские </w:t>
            </w:r>
            <w:r>
              <w:lastRenderedPageBreak/>
              <w:t>(фермерские) хозяйства и сельскохозяйственные потребительские кооперативы, единиц (нарастающим итогом)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4.2. Основное мероприятие "Реализация регионального проекта "Экспорт продукции АПК"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Объем экспорта продукции АПК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млн долл. США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10,62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13,30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15,40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2"/>
            </w:pPr>
            <w:r>
              <w:t>5. Подпрограмма "Развитие мелиорации земель сельскохозяйственного назначения"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3"/>
            </w:pPr>
            <w:r>
              <w:t>5.1. Основное мероприятие "Развитие мелиорации земель сельскохозяйственного назначения Республики Алтай"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Ввод в эксплуатацию мелиорируемых земель за счет проведения гидромелиоративных мероприятий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Вовлечение в оборот выбывших </w:t>
            </w:r>
            <w:r>
              <w:lastRenderedPageBreak/>
              <w:t xml:space="preserve">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>
            <w:pPr>
              <w:pStyle w:val="ConsPlusNormal"/>
              <w:jc w:val="center"/>
              <w:outlineLvl w:val="2"/>
            </w:pPr>
            <w:r>
              <w:t>6. Обеспечивающая подпрограмма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Уровень достижения показателей программы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777" w:type="dxa"/>
            <w:gridSpan w:val="11"/>
          </w:tcPr>
          <w:p w:rsidR="003445B4" w:rsidRDefault="003445B4" w:rsidP="003445B4">
            <w:pPr>
              <w:pStyle w:val="ConsPlusNormal"/>
              <w:jc w:val="center"/>
              <w:outlineLvl w:val="3"/>
            </w:pPr>
            <w:r>
              <w:t xml:space="preserve">6.1. Основное мероприятие "Создание условий для реализации государственной </w:t>
            </w:r>
            <w:hyperlink r:id="rId4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6.1.1.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Министерством сельского хозяйства Республики Алтай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  <w:tr w:rsidR="003445B4">
        <w:tc>
          <w:tcPr>
            <w:tcW w:w="784" w:type="dxa"/>
          </w:tcPr>
          <w:p w:rsidR="003445B4" w:rsidRDefault="003445B4">
            <w:pPr>
              <w:pStyle w:val="ConsPlusNormal"/>
              <w:jc w:val="both"/>
            </w:pPr>
            <w:r>
              <w:t>6.1.2.</w:t>
            </w:r>
          </w:p>
        </w:tc>
        <w:tc>
          <w:tcPr>
            <w:tcW w:w="24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Уровень достижения показателей основных мероприятий, реализуемых Комитетом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077" w:type="dxa"/>
          </w:tcPr>
          <w:p w:rsidR="003445B4" w:rsidRDefault="003445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3445B4" w:rsidRDefault="003445B4">
            <w:pPr>
              <w:pStyle w:val="ConsPlusNormal"/>
              <w:jc w:val="center"/>
            </w:pPr>
            <w:r>
              <w:t>II</w:t>
            </w:r>
          </w:p>
        </w:tc>
      </w:tr>
    </w:tbl>
    <w:p w:rsidR="003445B4" w:rsidRDefault="003445B4">
      <w:pPr>
        <w:sectPr w:rsidR="003445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right"/>
        <w:outlineLvl w:val="1"/>
      </w:pPr>
      <w:r>
        <w:t>Приложение N 2</w:t>
      </w:r>
    </w:p>
    <w:p w:rsidR="003445B4" w:rsidRDefault="003445B4">
      <w:pPr>
        <w:pStyle w:val="ConsPlusNormal"/>
        <w:jc w:val="right"/>
      </w:pPr>
      <w:r>
        <w:t>к государственной программе</w:t>
      </w:r>
    </w:p>
    <w:p w:rsidR="003445B4" w:rsidRDefault="003445B4">
      <w:pPr>
        <w:pStyle w:val="ConsPlusNormal"/>
        <w:jc w:val="right"/>
      </w:pPr>
      <w:r>
        <w:t>Республики Алтай</w:t>
      </w:r>
    </w:p>
    <w:p w:rsidR="003445B4" w:rsidRDefault="003445B4">
      <w:pPr>
        <w:pStyle w:val="ConsPlusNormal"/>
        <w:jc w:val="right"/>
      </w:pPr>
      <w:r>
        <w:t>"Развитие сельского хозяйства</w:t>
      </w:r>
    </w:p>
    <w:p w:rsidR="003445B4" w:rsidRDefault="003445B4">
      <w:pPr>
        <w:pStyle w:val="ConsPlusNormal"/>
        <w:jc w:val="right"/>
      </w:pPr>
      <w:r>
        <w:t>и регулирование рынков</w:t>
      </w:r>
    </w:p>
    <w:p w:rsidR="003445B4" w:rsidRDefault="003445B4">
      <w:pPr>
        <w:pStyle w:val="ConsPlusNormal"/>
        <w:jc w:val="right"/>
      </w:pPr>
      <w:r>
        <w:t>сельскохозяйственной продукции,</w:t>
      </w:r>
    </w:p>
    <w:p w:rsidR="003445B4" w:rsidRDefault="003445B4">
      <w:pPr>
        <w:pStyle w:val="ConsPlusNormal"/>
        <w:jc w:val="right"/>
      </w:pPr>
      <w:r>
        <w:t>сырья и продовольствия"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</w:pPr>
      <w:bookmarkStart w:id="3" w:name="P1694"/>
      <w:bookmarkEnd w:id="3"/>
      <w:r>
        <w:t>ПЕРЕЧЕНЬ</w:t>
      </w:r>
    </w:p>
    <w:p w:rsidR="003445B4" w:rsidRDefault="003445B4">
      <w:pPr>
        <w:pStyle w:val="ConsPlusTitle"/>
        <w:jc w:val="center"/>
      </w:pPr>
      <w:r>
        <w:t>ОСНОВНЫХ МЕРОПРИЯТИЙ ГОСУДАРСТВЕННОЙ ПРОГРАММЫ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3445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Наименование государственной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sectPr w:rsidR="003445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29"/>
        <w:gridCol w:w="2044"/>
        <w:gridCol w:w="1399"/>
        <w:gridCol w:w="3124"/>
        <w:gridCol w:w="2794"/>
      </w:tblGrid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center"/>
            </w:pPr>
            <w:r>
              <w:t>Ответственный исполнитель подпрограммы, основного мероприятия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center"/>
            </w:pPr>
            <w:r>
              <w:t>Целевой показатель основного мероприятия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290" w:type="dxa"/>
            <w:gridSpan w:val="5"/>
          </w:tcPr>
          <w:p w:rsidR="003445B4" w:rsidRDefault="003445B4">
            <w:pPr>
              <w:pStyle w:val="ConsPlusNormal"/>
              <w:jc w:val="center"/>
            </w:pPr>
            <w:r>
              <w:t>Государственная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2290" w:type="dxa"/>
            <w:gridSpan w:val="5"/>
          </w:tcPr>
          <w:p w:rsidR="003445B4" w:rsidRDefault="003445B4">
            <w:pPr>
              <w:pStyle w:val="ConsPlusNormal"/>
              <w:jc w:val="center"/>
            </w:pPr>
            <w:r>
              <w:t>Обеспечивающая подпрограмма "Обеспечение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2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204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39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Уровень достижения показателей основных мероприятий, реализуемых Министерством сельского хозяйства Республики Алтай,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Уровень достижения показателей программы, %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Уровень достижения показателей основных мероприятий, реализуемых Комитетом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Уровень достижения показателей программы, %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12290" w:type="dxa"/>
            <w:gridSpan w:val="5"/>
          </w:tcPr>
          <w:p w:rsidR="003445B4" w:rsidRDefault="003445B4">
            <w:pPr>
              <w:pStyle w:val="ConsPlusNormal"/>
              <w:jc w:val="center"/>
            </w:pPr>
            <w:r>
              <w:t>Подпрограмма "Развитие отраслей агропромышленного комплекса"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92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Поддержка отдельных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сельскохозяйственного страхования</w:t>
            </w:r>
          </w:p>
        </w:tc>
        <w:tc>
          <w:tcPr>
            <w:tcW w:w="204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Размер посевных площадей, занятых зерновыми, зернобобовыми, масличными и кормовыми сельскохозяйственными культурами в субъекте Российской Федерации, тыс. га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Доля площади, засеваемой элитными семенами, в общей площади посевов, занятой семенами сортов растений,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Посевная площадь кормовых культур по сельскохозяйственным организациям, крестьянским (фермерским) хозяйствам, включая индивидуальных предпринимателей, в районах Крайнего Севера и приравненных к ним местностях, тыс. га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Производство молока в сельскохозяйственных организациях, крестьянских </w:t>
            </w:r>
            <w:r>
              <w:lastRenderedPageBreak/>
              <w:t>(фермерских) хозяйствах, включая индивидуальных предпринимателей, тыс. тонн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Индекс производства продукции растениеводства (в сопоставимых ценах), % к </w:t>
            </w:r>
            <w:r>
              <w:lastRenderedPageBreak/>
              <w:t>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Поголовье северных оленей и маралов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Племенное условное маточное поголовье сельскохозяйственных животных, тыс. голов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Объем произведенной шерсти, полученной от тонкорунных и полутонкорунных пород овец в сельскохозяйственных организациях, крестьянских (фермерских) хозяйствах, включая индивидуальных предпринимателей, реализующих такую продукцию </w:t>
            </w:r>
            <w:r>
              <w:lastRenderedPageBreak/>
              <w:t>отечественным перерабатывающим организациям, тонн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Доля застрахованного поголовья сельскохозяйственных животных в общем поголовье сельскохозяйственных животных,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Доля застрахованной посевной (посадочной) площади в общей посевной (посадочной) площади (в условных единицах площади),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Объем вылова выращенной товарной рыбы, тонн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тыс. голов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Маточное поголовье овец и коз в сельскохозяйственных организациях, крестьянских (фермерских) хозяйствах, </w:t>
            </w:r>
            <w:r>
              <w:lastRenderedPageBreak/>
              <w:t>включая индивидуальных предпринимателей, тыс. голов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Объем остатка ссудной задолженности по субсидируемым кредитам (займам), млн руб.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92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Развитие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04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Прирост маточного поголовья овец и коз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году, тыс. голов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Прирост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предпринимателей, за отчетный год по отношению к предыдущему году, тыс. голов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Прирост объема </w:t>
            </w:r>
            <w:r>
              <w:lastRenderedPageBreak/>
              <w:t xml:space="preserve">сельскохозяйственной продукции, произведенной в отчетном году крестьянскими (фермерскими) хозяйствами, включая индивидуальных предпринимателей, получившими </w:t>
            </w:r>
            <w:proofErr w:type="spellStart"/>
            <w:r>
              <w:t>грантовую</w:t>
            </w:r>
            <w:proofErr w:type="spellEnd"/>
            <w:r>
              <w:t xml:space="preserve"> поддержку, за последние пять лет (включая отчетный год), по отношению к предыдущему году,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Индекс производства </w:t>
            </w:r>
            <w:r>
              <w:lastRenderedPageBreak/>
              <w:t>продукции животноводства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сельскохозяйственных потребительских кооперативов, развивающих свою материально-техническую базу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поддержки, ед.</w:t>
            </w:r>
          </w:p>
        </w:tc>
        <w:tc>
          <w:tcPr>
            <w:tcW w:w="279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животноводства (в сопоставимых ценах), % к предыдущему году;</w:t>
            </w:r>
          </w:p>
          <w:p w:rsidR="003445B4" w:rsidRDefault="003445B4">
            <w:pPr>
              <w:pStyle w:val="ConsPlusNormal"/>
              <w:jc w:val="both"/>
            </w:pPr>
            <w:r>
              <w:t>Индекс производства продукции растениеводства (в сопоставимых ценах), % к предыдущему году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поддержки, ед.</w:t>
            </w:r>
          </w:p>
        </w:tc>
        <w:tc>
          <w:tcPr>
            <w:tcW w:w="2794" w:type="dxa"/>
            <w:vMerge/>
          </w:tcPr>
          <w:p w:rsidR="003445B4" w:rsidRDefault="003445B4"/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Прирост объема сельскохозяйственной продукции, реализованной в отчетном году сельскохозяйственными потребительскими кооперативами, получившими </w:t>
            </w:r>
            <w:proofErr w:type="spellStart"/>
            <w:r>
              <w:lastRenderedPageBreak/>
              <w:t>грантовую</w:t>
            </w:r>
            <w:proofErr w:type="spellEnd"/>
            <w:r>
              <w:t xml:space="preserve"> поддержку, за последние пять лет (включая отчетный год), по отношению к предыдущему году,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Индекс производства продукции животноводства (в сопоставимых ценах), % к предыдущему году;</w:t>
            </w:r>
          </w:p>
          <w:p w:rsidR="003445B4" w:rsidRDefault="003445B4">
            <w:pPr>
              <w:pStyle w:val="ConsPlusNormal"/>
              <w:jc w:val="both"/>
            </w:pPr>
            <w:r>
              <w:t xml:space="preserve">Индекс производства продукции растениеводства (в сопоставимых ценах), % к </w:t>
            </w:r>
            <w:r>
              <w:lastRenderedPageBreak/>
              <w:t>предыдущему году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  <w:outlineLvl w:val="2"/>
            </w:pPr>
            <w:r>
              <w:lastRenderedPageBreak/>
              <w:t>2.</w:t>
            </w:r>
          </w:p>
        </w:tc>
        <w:tc>
          <w:tcPr>
            <w:tcW w:w="12290" w:type="dxa"/>
            <w:gridSpan w:val="5"/>
          </w:tcPr>
          <w:p w:rsidR="003445B4" w:rsidRDefault="003445B4">
            <w:pPr>
              <w:pStyle w:val="ConsPlusNormal"/>
              <w:jc w:val="both"/>
            </w:pPr>
            <w:r>
              <w:t>Подпрограмма "Обеспечение общих условий функционирования отраслей агропромышленного комплекса"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Охват проведения вакцинопрофилактики животных,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Число проведенных диагностических исследований животных на туберкулез, бруцеллез, лептоспироз, лейкоз, млн исследований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both"/>
            </w:pPr>
            <w:r>
              <w:t>Осуществление деятельности по обращению с животными без владельцев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3445B4" w:rsidRDefault="003445B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Общее количество отловленных животных без владельцев, в отчетном периоде, голов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Полнота проведения мероприятий по регулированию численности животных без владельцев, %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both"/>
            </w:pPr>
            <w: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Полнота проведения мероприятий по строительству объектов утилизации и уничтожения биологических отходов (скотомогильников, биотермических ям и других),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скотомогильников в, строительство (реконструкция) которых осуществляется в рамках реализации программы, ед.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Регулирование численности животных, наносящих ущерб сельскому и охотничьему </w:t>
            </w:r>
            <w:r>
              <w:lastRenderedPageBreak/>
              <w:t>хозяйству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Комитет по охране, использованию и воспроизводству </w:t>
            </w:r>
            <w:r>
              <w:lastRenderedPageBreak/>
              <w:t>объектов животного мира Республики Алтай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Полнота проведения мероприятий по регулированию численности </w:t>
            </w:r>
            <w:r>
              <w:lastRenderedPageBreak/>
              <w:t>волков, %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Количество обращений граждан, </w:t>
            </w:r>
            <w:proofErr w:type="spellStart"/>
            <w:r>
              <w:t>сельхозорганизаций</w:t>
            </w:r>
            <w:proofErr w:type="spellEnd"/>
            <w:r>
              <w:t xml:space="preserve"> по </w:t>
            </w:r>
            <w:r>
              <w:lastRenderedPageBreak/>
              <w:t xml:space="preserve">случаю </w:t>
            </w:r>
            <w:proofErr w:type="spellStart"/>
            <w:r>
              <w:t>задавов</w:t>
            </w:r>
            <w:proofErr w:type="spellEnd"/>
            <w:r>
              <w:t xml:space="preserve"> сельскохозяйственных животных волками, ед.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2.5.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ярмарок и выставок сельхозпродукции, в которых приняли участие </w:t>
            </w:r>
            <w:proofErr w:type="spellStart"/>
            <w:r>
              <w:t>сельхозтоваропроизводители</w:t>
            </w:r>
            <w:proofErr w:type="spellEnd"/>
            <w:r>
              <w:t xml:space="preserve"> РА, ед.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Объем реализованной на ярмарках, выставках сельхозпродукции, млн руб.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Численность студентов ВУЗов, проходящих обучение по целевому направлению Министерства сельского хозяйства Республики Алтай, чел.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>Доля руководителей и специалистов АПК с высшим образованием, % от общего числа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12290" w:type="dxa"/>
            <w:gridSpan w:val="5"/>
          </w:tcPr>
          <w:p w:rsidR="003445B4" w:rsidRDefault="003445B4">
            <w:pPr>
              <w:pStyle w:val="ConsPlusNormal"/>
              <w:jc w:val="center"/>
            </w:pPr>
            <w:r>
              <w:t xml:space="preserve">Подпрограмма "Техническая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отраслей"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хозяйств), ед.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площади,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92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сельского хозяйства</w:t>
            </w:r>
          </w:p>
        </w:tc>
        <w:tc>
          <w:tcPr>
            <w:tcW w:w="204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созданных рабочих мест в АПК Республики Алтай, чел.</w:t>
            </w:r>
          </w:p>
        </w:tc>
        <w:tc>
          <w:tcPr>
            <w:tcW w:w="2794" w:type="dxa"/>
            <w:vMerge w:val="restart"/>
          </w:tcPr>
          <w:p w:rsidR="003445B4" w:rsidRDefault="003445B4">
            <w:pPr>
              <w:pStyle w:val="ConsPlusNormal"/>
              <w:jc w:val="both"/>
            </w:pPr>
            <w:proofErr w:type="spellStart"/>
            <w:r>
              <w:t>Энергообеспеченность</w:t>
            </w:r>
            <w:proofErr w:type="spellEnd"/>
            <w:r>
              <w:t xml:space="preserve"> сельскохозяйственных организаций на 100 га посевной площади,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Объем привлеченных внебюджетных инвестиций в основной капитал АПК </w:t>
            </w:r>
            <w:r>
              <w:lastRenderedPageBreak/>
              <w:t>Республики Алтай, млн руб.</w:t>
            </w:r>
          </w:p>
        </w:tc>
        <w:tc>
          <w:tcPr>
            <w:tcW w:w="2794" w:type="dxa"/>
            <w:vMerge/>
          </w:tcPr>
          <w:p w:rsidR="003445B4" w:rsidRDefault="003445B4"/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12290" w:type="dxa"/>
            <w:gridSpan w:val="5"/>
          </w:tcPr>
          <w:p w:rsidR="003445B4" w:rsidRDefault="003445B4">
            <w:pPr>
              <w:pStyle w:val="ConsPlusNormal"/>
              <w:jc w:val="center"/>
            </w:pPr>
            <w:r>
              <w:t>Подпрограмма "Развитие сельскохозяйственной потребительской кооперации"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92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Реализация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204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поддержки, в рамках федерального проекта "Создание системы поддержки фермеров и развития сельской кооперации", человек (нарастающим итогом)</w:t>
            </w:r>
          </w:p>
        </w:tc>
        <w:tc>
          <w:tcPr>
            <w:tcW w:w="279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федерального проекта "Создание системы поддержки фермеров и развитие сельской кооперации", ед.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</w:t>
            </w:r>
            <w:proofErr w:type="spellStart"/>
            <w:r>
              <w:t>Агростартап</w:t>
            </w:r>
            <w:proofErr w:type="spellEnd"/>
            <w:r>
              <w:t>", человек (нарастающим итогом)</w:t>
            </w:r>
          </w:p>
        </w:tc>
        <w:tc>
          <w:tcPr>
            <w:tcW w:w="2794" w:type="dxa"/>
            <w:vMerge/>
          </w:tcPr>
          <w:p w:rsidR="003445B4" w:rsidRDefault="003445B4"/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</w:t>
            </w:r>
            <w:r>
              <w:lastRenderedPageBreak/>
              <w:t>крестьянские (фермерские) хозяйства, в году предоставления государственной поддержки, единиц (нарастающим итогом)</w:t>
            </w:r>
          </w:p>
        </w:tc>
        <w:tc>
          <w:tcPr>
            <w:tcW w:w="2794" w:type="dxa"/>
            <w:vMerge/>
          </w:tcPr>
          <w:p w:rsidR="003445B4" w:rsidRDefault="003445B4"/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единиц (нарастающим итогом)</w:t>
            </w:r>
          </w:p>
        </w:tc>
        <w:tc>
          <w:tcPr>
            <w:tcW w:w="2794" w:type="dxa"/>
            <w:vMerge/>
          </w:tcPr>
          <w:p w:rsidR="003445B4" w:rsidRDefault="003445B4"/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929" w:type="dxa"/>
          </w:tcPr>
          <w:p w:rsidR="003445B4" w:rsidRDefault="003445B4">
            <w:pPr>
              <w:pStyle w:val="ConsPlusNormal"/>
              <w:jc w:val="both"/>
            </w:pPr>
            <w:r>
              <w:t>Реализация регионального проекта "Экспорт продукции АПК"</w:t>
            </w:r>
          </w:p>
        </w:tc>
        <w:tc>
          <w:tcPr>
            <w:tcW w:w="2044" w:type="dxa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Объем экспорта продукции АПК, млн долл. США</w:t>
            </w:r>
          </w:p>
        </w:tc>
        <w:tc>
          <w:tcPr>
            <w:tcW w:w="279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Количество новых постоянных рабочих мест, созданных в году получения гранта в сельскохозяйственных потребительских кооперативах,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 для развития материально-технической базы, ед.</w:t>
            </w:r>
          </w:p>
        </w:tc>
      </w:tr>
      <w:tr w:rsidR="003445B4">
        <w:tc>
          <w:tcPr>
            <w:tcW w:w="567" w:type="dxa"/>
          </w:tcPr>
          <w:p w:rsidR="003445B4" w:rsidRDefault="003445B4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12290" w:type="dxa"/>
            <w:gridSpan w:val="5"/>
          </w:tcPr>
          <w:p w:rsidR="003445B4" w:rsidRDefault="003445B4">
            <w:pPr>
              <w:pStyle w:val="ConsPlusNormal"/>
              <w:jc w:val="center"/>
            </w:pPr>
            <w:r>
              <w:t>Подпрограмма "Развитие мелиорации земель сельскохозяйственного назначения"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92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Развитие мелиорации сельскохозяйственного назначения Республики Алтай</w:t>
            </w:r>
          </w:p>
        </w:tc>
        <w:tc>
          <w:tcPr>
            <w:tcW w:w="204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399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2021 - 2026 годы</w:t>
            </w:r>
          </w:p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>Ввод в эксплуатацию мелиорируемых земель за счет проведения гидромелиоративных мероприятий, га</w:t>
            </w:r>
          </w:p>
        </w:tc>
        <w:tc>
          <w:tcPr>
            <w:tcW w:w="279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Ввод в эксплуатацию мелиорируемых земель за счет реконструкции, технического перевооружения и </w:t>
            </w:r>
            <w:r>
              <w:lastRenderedPageBreak/>
              <w:t>строительства новых мелиоративных систем общего и индивидуального пользования, га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2929" w:type="dxa"/>
            <w:vMerge/>
          </w:tcPr>
          <w:p w:rsidR="003445B4" w:rsidRDefault="003445B4"/>
        </w:tc>
        <w:tc>
          <w:tcPr>
            <w:tcW w:w="2044" w:type="dxa"/>
            <w:vMerge/>
          </w:tcPr>
          <w:p w:rsidR="003445B4" w:rsidRDefault="003445B4"/>
        </w:tc>
        <w:tc>
          <w:tcPr>
            <w:tcW w:w="1399" w:type="dxa"/>
            <w:vMerge/>
          </w:tcPr>
          <w:p w:rsidR="003445B4" w:rsidRDefault="003445B4"/>
        </w:tc>
        <w:tc>
          <w:tcPr>
            <w:tcW w:w="3124" w:type="dxa"/>
          </w:tcPr>
          <w:p w:rsidR="003445B4" w:rsidRDefault="003445B4">
            <w:pPr>
              <w:pStyle w:val="ConsPlusNormal"/>
              <w:jc w:val="both"/>
            </w:pPr>
            <w: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t>культуртехнических</w:t>
            </w:r>
            <w:proofErr w:type="spellEnd"/>
            <w:r>
              <w:t xml:space="preserve"> мероприятий, га</w:t>
            </w:r>
          </w:p>
        </w:tc>
        <w:tc>
          <w:tcPr>
            <w:tcW w:w="2794" w:type="dxa"/>
            <w:vMerge/>
          </w:tcPr>
          <w:p w:rsidR="003445B4" w:rsidRDefault="003445B4"/>
        </w:tc>
      </w:tr>
    </w:tbl>
    <w:p w:rsidR="003445B4" w:rsidRDefault="003445B4">
      <w:pPr>
        <w:sectPr w:rsidR="003445B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right"/>
        <w:outlineLvl w:val="1"/>
      </w:pPr>
      <w:r>
        <w:t>Приложение N 3</w:t>
      </w:r>
    </w:p>
    <w:p w:rsidR="003445B4" w:rsidRDefault="003445B4">
      <w:pPr>
        <w:pStyle w:val="ConsPlusNormal"/>
        <w:jc w:val="right"/>
      </w:pPr>
      <w:r>
        <w:t>к государственной программе</w:t>
      </w:r>
    </w:p>
    <w:p w:rsidR="003445B4" w:rsidRDefault="003445B4">
      <w:pPr>
        <w:pStyle w:val="ConsPlusNormal"/>
        <w:jc w:val="right"/>
      </w:pPr>
      <w:r>
        <w:t>Республики Алтай</w:t>
      </w:r>
    </w:p>
    <w:p w:rsidR="003445B4" w:rsidRDefault="003445B4">
      <w:pPr>
        <w:pStyle w:val="ConsPlusNormal"/>
        <w:jc w:val="right"/>
      </w:pPr>
      <w:r>
        <w:t>"Развитие сельского хозяйства</w:t>
      </w:r>
    </w:p>
    <w:p w:rsidR="003445B4" w:rsidRDefault="003445B4">
      <w:pPr>
        <w:pStyle w:val="ConsPlusNormal"/>
        <w:jc w:val="right"/>
      </w:pPr>
      <w:r>
        <w:t>и регулирование рынков</w:t>
      </w:r>
    </w:p>
    <w:p w:rsidR="003445B4" w:rsidRDefault="003445B4">
      <w:pPr>
        <w:pStyle w:val="ConsPlusNormal"/>
        <w:jc w:val="right"/>
      </w:pPr>
      <w:r>
        <w:t>сельскохозяйственной продукции,</w:t>
      </w:r>
    </w:p>
    <w:p w:rsidR="003445B4" w:rsidRDefault="003445B4">
      <w:pPr>
        <w:pStyle w:val="ConsPlusNormal"/>
        <w:jc w:val="right"/>
      </w:pPr>
      <w:r>
        <w:t>сырья и продовольствия"</w:t>
      </w: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Title"/>
        <w:jc w:val="center"/>
      </w:pPr>
      <w:bookmarkStart w:id="4" w:name="P1870"/>
      <w:bookmarkEnd w:id="4"/>
      <w:r>
        <w:t>РЕСУРСНОЕ ОБЕСПЕЧЕНИЕ</w:t>
      </w:r>
    </w:p>
    <w:p w:rsidR="003445B4" w:rsidRDefault="003445B4">
      <w:pPr>
        <w:pStyle w:val="ConsPlusTitle"/>
        <w:jc w:val="center"/>
      </w:pPr>
      <w:r>
        <w:t>РЕАЛИЗАЦИИ ГОСУДАРСТВЕННОЙ ПРОГРАММЫ РЕСПУБЛИКИ АЛТАЙ</w:t>
      </w:r>
    </w:p>
    <w:p w:rsidR="003445B4" w:rsidRDefault="003445B4">
      <w:pPr>
        <w:pStyle w:val="ConsPlusTitle"/>
        <w:jc w:val="center"/>
      </w:pPr>
      <w:r>
        <w:t>"РАЗВИТИЕ СЕЛЬСКОГО ХОЗЯЙСТВА И РЕГУЛИРОВАНИЕ РЫНКОВ</w:t>
      </w:r>
    </w:p>
    <w:p w:rsidR="003445B4" w:rsidRDefault="003445B4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3445B4" w:rsidRDefault="003445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3445B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Администратор государственной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sectPr w:rsidR="003445B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2098"/>
        <w:gridCol w:w="1757"/>
        <w:gridCol w:w="1644"/>
        <w:gridCol w:w="1024"/>
        <w:gridCol w:w="1024"/>
        <w:gridCol w:w="1024"/>
        <w:gridCol w:w="1024"/>
        <w:gridCol w:w="1024"/>
        <w:gridCol w:w="1024"/>
      </w:tblGrid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t>Структурный элемент государственной программы Республики Алтай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644" w:type="dxa"/>
            <w:vMerge w:val="restart"/>
          </w:tcPr>
          <w:p w:rsidR="003445B4" w:rsidRDefault="003445B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144" w:type="dxa"/>
            <w:gridSpan w:val="6"/>
          </w:tcPr>
          <w:p w:rsidR="003445B4" w:rsidRDefault="003445B4">
            <w:pPr>
              <w:pStyle w:val="ConsPlusNormal"/>
              <w:jc w:val="center"/>
            </w:pPr>
            <w:r>
              <w:t>Объем расходов, тыс. рублей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  <w:vMerge/>
          </w:tcPr>
          <w:p w:rsidR="003445B4" w:rsidRDefault="003445B4"/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2026 год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</w:pP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818663,9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863491,5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839621,3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794042,3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721554,8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721554,8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372998,3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372406,7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373536,5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372956,5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373380,7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373380,7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Федеральный бюджет (далее - ФБ)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402503,6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448131,8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423131,8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380381,8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314166,1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314166,1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</w:t>
            </w:r>
            <w:r>
              <w:lastRenderedPageBreak/>
              <w:t>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ТФОМС),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бюджеты муниципальных образований Республики Алтай (далее - МБ)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иные источники (далее - ИИ)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43162,0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42953,0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42953,0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40704,0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Развитие отраслей агропромышленного комплекса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</w:pP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453188,5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458671,4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458761,4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460431,4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462801,4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462801,4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113031,4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113237,3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113327,3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114997,3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117367,3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117367,3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</w:t>
            </w:r>
            <w:r>
              <w:lastRenderedPageBreak/>
              <w:t>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306219,7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311426,1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311426,1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311426,1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311426,1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311426,1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33938,0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Поддержка отдельных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сельскохозяйственного страхования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240280,5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240191,5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240281,5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241951,5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244321,5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244321,5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94411,7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94562,6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94652,6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96322,6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98692,6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98692,6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145868,8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145628,9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145628,9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145628,9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145628,9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145628,9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Развитие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212908,0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218479,9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218479,9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218479,9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218479,9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218479,9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18619,7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18674,7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18674,7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18674,7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18674,7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18674,7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160350,3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165797,2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165797,2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165797,2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165797,2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165797,2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</w:t>
            </w:r>
            <w:r>
              <w:lastRenderedPageBreak/>
              <w:t>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33938,0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34008,0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</w:pP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147904,3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147904,3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147480,4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125491,7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125491,7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125152,8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Осуществление деятельности по обращению с животными без владельцев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7559,6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</w:t>
            </w:r>
            <w:r>
              <w:lastRenderedPageBreak/>
              <w:t>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Обеспечение эпизоотического </w:t>
            </w:r>
            <w:r>
              <w:lastRenderedPageBreak/>
              <w:t>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Министерство регионального </w:t>
            </w:r>
            <w:r>
              <w:lastRenderedPageBreak/>
              <w:t>развития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2064,0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Регулирование численности животных, наносящих ущерб сельскому и охотничьему хозяйству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589,0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589,0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504,0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</w:t>
            </w:r>
            <w:r>
              <w:lastRenderedPageBreak/>
              <w:t>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выставочно</w:t>
            </w:r>
            <w:proofErr w:type="spellEnd"/>
            <w:r>
              <w:t>-ярмарочных мероприятий для продвижения сельскохозяйственной продукции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9000,0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Повышение кадрового потенциала работников АПК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3200,0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</w:t>
            </w:r>
            <w:r>
              <w:lastRenderedPageBreak/>
              <w:t>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</w:pP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135724,8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132783,3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132783,3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85534,3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57312,8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56204,3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56204,3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53954,3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72750,0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72750,0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72750,0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5662,0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3829,0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3829,0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1580,0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Техническая и технологическая модернизация, инновационное развитие </w:t>
            </w:r>
            <w:proofErr w:type="spellStart"/>
            <w:r>
              <w:t>подотраслей</w:t>
            </w:r>
            <w:proofErr w:type="spellEnd"/>
            <w:r>
              <w:t xml:space="preserve"> сельского хозяйства и смежных отраслей Республики Алтай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53482,8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53482,8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52374,3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Реализация индивидуальной программы социально-экономического развития Республики Алтай в сфере сельского хозяйства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82242,0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80409,0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80409,0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33160,0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3830,0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3830,0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3830,0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1580,0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72750,0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72750,0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72750,0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5662,0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3829,0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3829,0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1580,0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Развитие сельскохозяйственн</w:t>
            </w:r>
            <w:r>
              <w:lastRenderedPageBreak/>
              <w:t>ой потребительской кооперации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 xml:space="preserve">Министерство сельского </w:t>
            </w:r>
            <w:r>
              <w:lastRenderedPageBreak/>
              <w:t>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25050,4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66950,0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41697,5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41697,5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21273,5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61215,7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36215,7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36215,7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3562,0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5116,0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5116,0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Реализация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25050,4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41697,5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41697,5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41697,5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</w:t>
            </w:r>
            <w:r>
              <w:lastRenderedPageBreak/>
              <w:t>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21273,5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36215,7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36215,7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36215,7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3562,0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5116,0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5116,0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5116,0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Реализация регионального проекта "Экспорт продукции АПК"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25252,5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252,5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Развитие мелиорации земель сельскохозяйственного назначения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2483,9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222,9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2261,0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</w:t>
            </w:r>
            <w:r>
              <w:lastRenderedPageBreak/>
              <w:t>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Развитие мелиорации земель сельскохозяйственного назначения Республики Алтай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2483,9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2967,7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222,9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227,7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2261,0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2740,0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Обеспечение условий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</w:pP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54312,0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54638,7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55931,0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55931,0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55931,0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55931,0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54312,0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54638,7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55931,0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55931,0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55931,0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55931,0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6.1.</w:t>
            </w:r>
          </w:p>
        </w:tc>
        <w:tc>
          <w:tcPr>
            <w:tcW w:w="1304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2098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>Министерство сельского хозяйства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40363,6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40608,7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41502,1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41502,1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41502,1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41502,1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40363,6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40608,7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41502,1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41502,1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41502,1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41502,1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 w:val="restart"/>
          </w:tcPr>
          <w:p w:rsidR="003445B4" w:rsidRDefault="003445B4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lastRenderedPageBreak/>
              <w:t>Госветинспекцией</w:t>
            </w:r>
            <w:proofErr w:type="spellEnd"/>
            <w:r>
              <w:t xml:space="preserve"> Республики Алтай</w:t>
            </w:r>
          </w:p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13948,4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14030,0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14428,9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14428,9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14428,9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14428,9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  <w:tc>
          <w:tcPr>
            <w:tcW w:w="1024" w:type="dxa"/>
          </w:tcPr>
          <w:p w:rsidR="003445B4" w:rsidRDefault="003445B4">
            <w:pPr>
              <w:pStyle w:val="ConsPlusNormal"/>
            </w:pP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13948,4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14030,0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14428,9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14428,9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14428,9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14428,9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РБ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ФБ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в том числе ФБ (</w:t>
            </w:r>
            <w:proofErr w:type="spellStart"/>
            <w:r>
              <w:t>справочно</w:t>
            </w:r>
            <w:proofErr w:type="spellEnd"/>
            <w:r>
              <w:t xml:space="preserve">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бюджет ТФОМС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МБ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  <w:tr w:rsidR="003445B4">
        <w:tc>
          <w:tcPr>
            <w:tcW w:w="567" w:type="dxa"/>
            <w:vMerge/>
          </w:tcPr>
          <w:p w:rsidR="003445B4" w:rsidRDefault="003445B4"/>
        </w:tc>
        <w:tc>
          <w:tcPr>
            <w:tcW w:w="1304" w:type="dxa"/>
            <w:vMerge/>
          </w:tcPr>
          <w:p w:rsidR="003445B4" w:rsidRDefault="003445B4"/>
        </w:tc>
        <w:tc>
          <w:tcPr>
            <w:tcW w:w="2098" w:type="dxa"/>
            <w:vMerge/>
          </w:tcPr>
          <w:p w:rsidR="003445B4" w:rsidRDefault="003445B4"/>
        </w:tc>
        <w:tc>
          <w:tcPr>
            <w:tcW w:w="1757" w:type="dxa"/>
            <w:vMerge/>
          </w:tcPr>
          <w:p w:rsidR="003445B4" w:rsidRDefault="003445B4"/>
        </w:tc>
        <w:tc>
          <w:tcPr>
            <w:tcW w:w="1644" w:type="dxa"/>
          </w:tcPr>
          <w:p w:rsidR="003445B4" w:rsidRDefault="003445B4">
            <w:pPr>
              <w:pStyle w:val="ConsPlusNormal"/>
              <w:jc w:val="both"/>
            </w:pPr>
            <w:r>
              <w:t>ИИ 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3445B4" w:rsidRDefault="003445B4">
            <w:pPr>
              <w:pStyle w:val="ConsPlusNormal"/>
              <w:jc w:val="center"/>
            </w:pPr>
            <w:r>
              <w:t>0,0</w:t>
            </w:r>
          </w:p>
        </w:tc>
      </w:tr>
    </w:tbl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jc w:val="both"/>
      </w:pPr>
    </w:p>
    <w:p w:rsidR="003445B4" w:rsidRDefault="00344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9ED" w:rsidRDefault="00C729ED"/>
    <w:sectPr w:rsidR="00C729ED" w:rsidSect="00914BC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B4"/>
    <w:rsid w:val="003445B4"/>
    <w:rsid w:val="00C7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E821"/>
  <w15:chartTrackingRefBased/>
  <w15:docId w15:val="{2BB861B7-D7E4-496E-8772-6B46FDF6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4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4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45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B6EE61FA6F2EA49DB06A1269FDEA039BC11BB4B0E19C2BACE4BFB35E5505F942D4CBBBB8D46C93B091FEAAE188AE2D96CE8610E33CA09E1D731I1JFD" TargetMode="External"/><Relationship Id="rId13" Type="http://schemas.openxmlformats.org/officeDocument/2006/relationships/hyperlink" Target="consultantplus://offline/ref=EF5B6EE61FA6F2EA49DB06A1269FDEA039BC11BB4B0B1FC9BACE4BFB35E5505F942D4CBBBB8D46C93B091EE3AE188AE2D96CE8610E33CA09E1D731I1JFD" TargetMode="External"/><Relationship Id="rId18" Type="http://schemas.openxmlformats.org/officeDocument/2006/relationships/hyperlink" Target="consultantplus://offline/ref=EF5B6EE61FA6F2EA49DB18AC30F389AC3CB04CBE4F0C1497E19110A662EC5A08D36215F9FB8340CE3F024ABBE119D6A4847FEA680E31CB15IEJ2D" TargetMode="External"/><Relationship Id="rId26" Type="http://schemas.openxmlformats.org/officeDocument/2006/relationships/hyperlink" Target="consultantplus://offline/ref=EF5B6EE61FA6F2EA49DB06A1269FDEA039BC11BB4C0B1BC2B4CE4BFB35E5505F942D4CA9BBD54ACB33171EEBBB4EDBA4I8JDD" TargetMode="External"/><Relationship Id="rId39" Type="http://schemas.openxmlformats.org/officeDocument/2006/relationships/hyperlink" Target="consultantplus://offline/ref=EF5B6EE61FA6F2EA49DB18AC30F389AC3CB04CBE4F0C1497E19110A662EC5A08D36215F9FB8340CA33024ABBE119D6A4847FEA680E31CB15IEJ2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5B6EE61FA6F2EA49DB06A1269FDEA039BC11BB4B0D19C9BECE4BFB35E5505F942D4CA9BBD54ACB33171EEBBB4EDBA4I8JDD" TargetMode="External"/><Relationship Id="rId34" Type="http://schemas.openxmlformats.org/officeDocument/2006/relationships/hyperlink" Target="consultantplus://offline/ref=EF5B6EE61FA6F2EA49DB18AC30F389AC3CB04CBE4F0C1497E19110A662EC5A08D36215F9FB8340CA33024ABBE119D6A4847FEA680E31CB15IEJ2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F5B6EE61FA6F2EA49DB06A1269FDEA039BC11BB4B0B1FC9BACE4BFB35E5505F942D4CBBBB8D46CC380A1BEEAE188AE2D96CE8610E33CA09E1D731I1JFD" TargetMode="External"/><Relationship Id="rId12" Type="http://schemas.openxmlformats.org/officeDocument/2006/relationships/hyperlink" Target="consultantplus://offline/ref=EF5B6EE61FA6F2EA49DB18AC30F389AC3CB247B64D091497E19110A662EC5A08C1624DF5FD8859C93A171CEAA7I4JDD" TargetMode="External"/><Relationship Id="rId17" Type="http://schemas.openxmlformats.org/officeDocument/2006/relationships/hyperlink" Target="consultantplus://offline/ref=EF5B6EE61FA6F2EA49DB06A1269FDEA039BC11BB4B0B1FC9BACE4BFB35E5505F942D4CBBBB8D46C93B091EE3AE188AE2D96CE8610E33CA09E1D731I1JFD" TargetMode="External"/><Relationship Id="rId25" Type="http://schemas.openxmlformats.org/officeDocument/2006/relationships/hyperlink" Target="consultantplus://offline/ref=EF5B6EE61FA6F2EA49DB06A1269FDEA039BC11BB4B0E1FC7B4CE4BFB35E5505F942D4CA9BBD54ACB33171EEBBB4EDBA4I8JDD" TargetMode="External"/><Relationship Id="rId33" Type="http://schemas.openxmlformats.org/officeDocument/2006/relationships/hyperlink" Target="consultantplus://offline/ref=EF5B6EE61FA6F2EA49DB06A1269FDEA039BC11BB4B0F19C5BDCE4BFB35E5505F942D4CA9BBD54ACB33171EEBBB4EDBA4I8JDD" TargetMode="External"/><Relationship Id="rId38" Type="http://schemas.openxmlformats.org/officeDocument/2006/relationships/hyperlink" Target="consultantplus://offline/ref=EF5B6EE61FA6F2EA49DB18AC30F389AC3CB04CBE4F0C1497E19110A662EC5A08D36215F9FB8340CA33024ABBE119D6A4847FEA680E31CB15IEJ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5B6EE61FA6F2EA49DB18AC30F389AC3CB04CBE4F0C1497E19110A662EC5A08D36215F9FB8340CA33024ABBE119D6A4847FEA680E31CB15IEJ2D" TargetMode="External"/><Relationship Id="rId20" Type="http://schemas.openxmlformats.org/officeDocument/2006/relationships/hyperlink" Target="consultantplus://offline/ref=EF5B6EE61FA6F2EA49DB06A1269FDEA039BC11BB4B0F19C5BDCE4BFB35E5505F942D4CA9BBD54ACB33171EEBBB4EDBA4I8JDD" TargetMode="External"/><Relationship Id="rId29" Type="http://schemas.openxmlformats.org/officeDocument/2006/relationships/hyperlink" Target="consultantplus://offline/ref=EF5B6EE61FA6F2EA49DB18AC30F389AC3CB247B64D091497E19110A662EC5A08C1624DF5FD8859C93A171CEAA7I4JDD" TargetMode="External"/><Relationship Id="rId41" Type="http://schemas.openxmlformats.org/officeDocument/2006/relationships/hyperlink" Target="consultantplus://offline/ref=EF5B6EE61FA6F2EA49DB06A1269FDEA039BC11BB4B0B1FC9BACE4BFB35E5505F942D4CBBBB8D46C93B091EE3AE188AE2D96CE8610E33CA09E1D731I1J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B6EE61FA6F2EA49DB06A1269FDEA039BC11BB4B0B1FC9BACE4BFB35E5505F942D4CBBBB8D46CC380916EEAE188AE2D96CE8610E33CA09E1D731I1JFD" TargetMode="External"/><Relationship Id="rId11" Type="http://schemas.openxmlformats.org/officeDocument/2006/relationships/hyperlink" Target="consultantplus://offline/ref=EF5B6EE61FA6F2EA49DB18AC30F389AC3EB546B54B0C1497E19110A662EC5A08C1624DF5FD8859C93A171CEAA7I4JDD" TargetMode="External"/><Relationship Id="rId24" Type="http://schemas.openxmlformats.org/officeDocument/2006/relationships/hyperlink" Target="consultantplus://offline/ref=EF5B6EE61FA6F2EA49DB06A1269FDEA039BC11BB4C0B1BC2B4CE4BFB35E5505F942D4CA9BBD54ACB33171EEBBB4EDBA4I8JDD" TargetMode="External"/><Relationship Id="rId32" Type="http://schemas.openxmlformats.org/officeDocument/2006/relationships/hyperlink" Target="consultantplus://offline/ref=EF5B6EE61FA6F2EA49DB06A1269FDEA039BC11BB4B0D19C9BACE4BFB35E5505F942D4CA9BBD54ACB33171EEBBB4EDBA4I8JDD" TargetMode="External"/><Relationship Id="rId37" Type="http://schemas.openxmlformats.org/officeDocument/2006/relationships/hyperlink" Target="consultantplus://offline/ref=EF5B6EE61FA6F2EA49DB06A1269FDEA039BC11BB4B0D19C9BACE4BFB35E5505F942D4CA9BBD54ACB33171EEBBB4EDBA4I8JDD" TargetMode="External"/><Relationship Id="rId40" Type="http://schemas.openxmlformats.org/officeDocument/2006/relationships/hyperlink" Target="consultantplus://offline/ref=EF5B6EE61FA6F2EA49DB18AC30F389AC3CB04CBE4F0C1497E19110A662EC5A08D36215F9FB8340CA33024ABBE119D6A4847FEA680E31CB15IEJ2D" TargetMode="External"/><Relationship Id="rId5" Type="http://schemas.openxmlformats.org/officeDocument/2006/relationships/hyperlink" Target="consultantplus://offline/ref=EF5B6EE61FA6F2EA49DB06A1269FDEA039BC11BB4B0B1FC9BACE4BFB35E5505F942D4CBBBB8D46C93B091EE3AE188AE2D96CE8610E33CA09E1D731I1JFD" TargetMode="External"/><Relationship Id="rId15" Type="http://schemas.openxmlformats.org/officeDocument/2006/relationships/hyperlink" Target="consultantplus://offline/ref=EF5B6EE61FA6F2EA49DB06A1269FDEA039BC11BB4B0B1FC9BACE4BFB35E5505F942D4CBBBB8D46C93B091EE3AE188AE2D96CE8610E33CA09E1D731I1JFD" TargetMode="External"/><Relationship Id="rId23" Type="http://schemas.openxmlformats.org/officeDocument/2006/relationships/hyperlink" Target="consultantplus://offline/ref=EF5B6EE61FA6F2EA49DB18AC30F389AC3CB04CBE4F0C1497E19110A662EC5A08D36215F9FB8340CA33024ABBE119D6A4847FEA680E31CB15IEJ2D" TargetMode="External"/><Relationship Id="rId28" Type="http://schemas.openxmlformats.org/officeDocument/2006/relationships/hyperlink" Target="consultantplus://offline/ref=EF5B6EE61FA6F2EA49DB18AC30F389AC3CB04CBE4F0C1497E19110A662EC5A08D36215F9FB8340CA33024ABBE119D6A4847FEA680E31CB15IEJ2D" TargetMode="External"/><Relationship Id="rId36" Type="http://schemas.openxmlformats.org/officeDocument/2006/relationships/hyperlink" Target="consultantplus://offline/ref=EF5B6EE61FA6F2EA49DB06A1269FDEA039BC11BB4C0B1BC2B4CE4BFB35E5505F942D4CA9BBD54ACB33171EEBBB4EDBA4I8JDD" TargetMode="External"/><Relationship Id="rId10" Type="http://schemas.openxmlformats.org/officeDocument/2006/relationships/hyperlink" Target="consultantplus://offline/ref=EF5B6EE61FA6F2EA49DB18AC30F389AC3CB34CB547091497E19110A662EC5A08C1624DF5FD8859C93A171CEAA7I4JDD" TargetMode="External"/><Relationship Id="rId19" Type="http://schemas.openxmlformats.org/officeDocument/2006/relationships/hyperlink" Target="consultantplus://offline/ref=EF5B6EE61FA6F2EA49DB06A1269FDEA039BC11BB4C0B1BC2B4CE4BFB35E5505F942D4CA9BBD54ACB33171EEBBB4EDBA4I8JDD" TargetMode="External"/><Relationship Id="rId31" Type="http://schemas.openxmlformats.org/officeDocument/2006/relationships/hyperlink" Target="consultantplus://offline/ref=EF5B6EE61FA6F2EA49DB06A1269FDEA039BC11BB4B0D19C9BECE4BFB35E5505F942D4CA9BBD54ACB33171EEBBB4EDBA4I8JDD" TargetMode="External"/><Relationship Id="rId4" Type="http://schemas.openxmlformats.org/officeDocument/2006/relationships/hyperlink" Target="consultantplus://offline/ref=EF5B6EE61FA6F2EA49DB06A1269FDEA039BC11BB4B0D1BC3B9CE4BFB35E5505F942D4CBBBB8D46CD305D4FAEF041D9AE9261EB771233C9I1J6D" TargetMode="External"/><Relationship Id="rId9" Type="http://schemas.openxmlformats.org/officeDocument/2006/relationships/hyperlink" Target="consultantplus://offline/ref=EF5B6EE61FA6F2EA49DB18AC30F389AC3CB14AB44B0D1497E19110A662EC5A08C1624DF5FD8859C93A171CEAA7I4JDD" TargetMode="External"/><Relationship Id="rId14" Type="http://schemas.openxmlformats.org/officeDocument/2006/relationships/hyperlink" Target="consultantplus://offline/ref=EF5B6EE61FA6F2EA49DB06A1269FDEA039BC11BB4B0B1FC9BACE4BFB35E5505F942D4CBBBB8D46C93B091EE3AE188AE2D96CE8610E33CA09E1D731I1JFD" TargetMode="External"/><Relationship Id="rId22" Type="http://schemas.openxmlformats.org/officeDocument/2006/relationships/hyperlink" Target="consultantplus://offline/ref=EF5B6EE61FA6F2EA49DB06A1269FDEA039BC11BB4B0D19C9B5CE4BFB35E5505F942D4CA9BBD54ACB33171EEBBB4EDBA4I8JDD" TargetMode="External"/><Relationship Id="rId27" Type="http://schemas.openxmlformats.org/officeDocument/2006/relationships/hyperlink" Target="consultantplus://offline/ref=EF5B6EE61FA6F2EA49DB06A1269FDEA039BC11BB4B0F19C5BDCE4BFB35E5505F942D4CA9BBD54ACB33171EEBBB4EDBA4I8JDD" TargetMode="External"/><Relationship Id="rId30" Type="http://schemas.openxmlformats.org/officeDocument/2006/relationships/hyperlink" Target="consultantplus://offline/ref=EF5B6EE61FA6F2EA49DB06A1269FDEA039BC11BB4C0B1BC2B4CE4BFB35E5505F942D4CA9BBD54ACB33171EEBBB4EDBA4I8JDD" TargetMode="External"/><Relationship Id="rId35" Type="http://schemas.openxmlformats.org/officeDocument/2006/relationships/hyperlink" Target="consultantplus://offline/ref=EF5B6EE61FA6F2EA49DB18AC30F389AC3CB04CBE4F0C1497E19110A662EC5A08D36215F9FB8340CA33024ABBE119D6A4847FEA680E31CB15IEJ2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81</Pages>
  <Words>18395</Words>
  <Characters>104855</Characters>
  <Application>Microsoft Office Word</Application>
  <DocSecurity>0</DocSecurity>
  <Lines>873</Lines>
  <Paragraphs>246</Paragraphs>
  <ScaleCrop>false</ScaleCrop>
  <Company/>
  <LinksUpToDate>false</LinksUpToDate>
  <CharactersWithSpaces>123004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1</cp:revision>
  <dcterms:created xsi:type="dcterms:W3CDTF">2021-01-28T03:09:00Z</dcterms:created>
  <dcterms:modified xsi:type="dcterms:W3CDTF">2021-01-28T03:12:00Z</dcterms:modified>
</cp:coreProperties>
</file>