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2" w:rsidRDefault="00FB19D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19D2" w:rsidRDefault="00FB19D2">
      <w:pPr>
        <w:pStyle w:val="ConsPlusNormal"/>
        <w:jc w:val="both"/>
        <w:outlineLvl w:val="0"/>
      </w:pPr>
    </w:p>
    <w:p w:rsidR="00FB19D2" w:rsidRDefault="00FB19D2">
      <w:pPr>
        <w:pStyle w:val="ConsPlusTitle"/>
        <w:jc w:val="center"/>
        <w:outlineLvl w:val="0"/>
      </w:pPr>
      <w:r>
        <w:t>ПРАВИТЕЛЬСТВО РЕСПУБЛИКИ АЛТАЙ</w:t>
      </w:r>
    </w:p>
    <w:p w:rsidR="00FB19D2" w:rsidRDefault="00FB19D2">
      <w:pPr>
        <w:pStyle w:val="ConsPlusTitle"/>
        <w:jc w:val="both"/>
      </w:pPr>
    </w:p>
    <w:p w:rsidR="00FB19D2" w:rsidRDefault="00FB19D2">
      <w:pPr>
        <w:pStyle w:val="ConsPlusTitle"/>
        <w:jc w:val="center"/>
      </w:pPr>
      <w:r>
        <w:t>ПОСТАНОВЛЕНИЕ</w:t>
      </w:r>
    </w:p>
    <w:p w:rsidR="00FB19D2" w:rsidRDefault="00FB19D2">
      <w:pPr>
        <w:pStyle w:val="ConsPlusTitle"/>
        <w:jc w:val="center"/>
      </w:pPr>
    </w:p>
    <w:p w:rsidR="00FB19D2" w:rsidRDefault="00FB19D2">
      <w:pPr>
        <w:pStyle w:val="ConsPlusTitle"/>
        <w:jc w:val="center"/>
      </w:pPr>
      <w:r>
        <w:t>от 13 мая 2021 г. N 121</w:t>
      </w:r>
    </w:p>
    <w:p w:rsidR="00FB19D2" w:rsidRDefault="00FB19D2">
      <w:pPr>
        <w:pStyle w:val="ConsPlusTitle"/>
        <w:jc w:val="both"/>
      </w:pPr>
    </w:p>
    <w:p w:rsidR="00FB19D2" w:rsidRDefault="00FB19D2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FB19D2" w:rsidRDefault="00FB19D2">
      <w:pPr>
        <w:pStyle w:val="ConsPlusTitle"/>
        <w:jc w:val="center"/>
      </w:pPr>
      <w:r>
        <w:t>СУБСИДИЙ НА РАЗВИТИЕ МАЛЫХ ФОРМ ХОЗЯЙСТВОВАНИЯ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D2" w:rsidRDefault="00FB1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03.08.2021 </w:t>
            </w:r>
            <w:hyperlink r:id="rId7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17.03.2022 </w:t>
            </w:r>
            <w:hyperlink r:id="rId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9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02.03.2023 </w:t>
            </w:r>
            <w:hyperlink r:id="rId10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12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Общими </w:t>
      </w:r>
      <w:hyperlink r:id="rId13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>
        <w:t xml:space="preserve"> </w:t>
      </w:r>
      <w:proofErr w:type="gramStart"/>
      <w:r>
        <w:t xml:space="preserve">лицам - производителям товаров, работ, услуг, утвержденными постановлением Правительства Российской Федерации от 18 сентября 2020 года N 1492, в целях реализации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23 сентября</w:t>
      </w:r>
      <w:proofErr w:type="gramEnd"/>
      <w:r>
        <w:t xml:space="preserve"> 2020 года N 316, Правительство Республики Алтай постановляет: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 развитие малых форм хозяйствования.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21.07.2021 N 201.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17.03.2022 N 82.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4. Положения </w:t>
      </w:r>
      <w:hyperlink w:anchor="P264">
        <w:r>
          <w:rPr>
            <w:color w:val="0000FF"/>
          </w:rPr>
          <w:t>пункта 37.1</w:t>
        </w:r>
      </w:hyperlink>
      <w:r>
        <w:t xml:space="preserve"> Порядка предоставления грантов в форме субсидий на развитие малых форм хозяйствования, утвержденного настоящим Постановлением, применяются с 1 января 2023 года.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09.08.2022 N 264)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5. Действие </w:t>
      </w:r>
      <w:hyperlink w:anchor="P223">
        <w:r>
          <w:rPr>
            <w:color w:val="0000FF"/>
          </w:rPr>
          <w:t>пунктов 28.2</w:t>
        </w:r>
      </w:hyperlink>
      <w:r>
        <w:t xml:space="preserve"> и </w:t>
      </w:r>
      <w:hyperlink w:anchor="P229">
        <w:r>
          <w:rPr>
            <w:color w:val="0000FF"/>
          </w:rPr>
          <w:t>28.3</w:t>
        </w:r>
      </w:hyperlink>
      <w:r>
        <w:t xml:space="preserve"> Порядка предоставления грантов в форме субсидий на развитие малых форм хозяйствования, утвержденного настоящим Постановлением, </w:t>
      </w:r>
      <w:proofErr w:type="gramStart"/>
      <w:r>
        <w:t>распространяется</w:t>
      </w:r>
      <w:proofErr w:type="gramEnd"/>
      <w:r>
        <w:t xml:space="preserve"> в том числе на лиц, получивших средства гранта на поддержку начинающего фермера в соответствии с государственной </w:t>
      </w:r>
      <w:hyperlink r:id="rId19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г. N 242 в 2017 - 2020 годах.</w:t>
      </w:r>
    </w:p>
    <w:p w:rsidR="00FB19D2" w:rsidRDefault="00FB19D2">
      <w:pPr>
        <w:pStyle w:val="ConsPlusNormal"/>
        <w:jc w:val="both"/>
      </w:pPr>
      <w:r>
        <w:t xml:space="preserve">(п. 5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right"/>
      </w:pPr>
      <w:r>
        <w:t>Глава Республики Алтай,</w:t>
      </w:r>
    </w:p>
    <w:p w:rsidR="00FB19D2" w:rsidRDefault="00FB19D2">
      <w:pPr>
        <w:pStyle w:val="ConsPlusNormal"/>
        <w:jc w:val="right"/>
      </w:pPr>
      <w:r>
        <w:t>Председатель Правительства</w:t>
      </w:r>
    </w:p>
    <w:p w:rsidR="00FB19D2" w:rsidRDefault="00FB19D2">
      <w:pPr>
        <w:pStyle w:val="ConsPlusNormal"/>
        <w:jc w:val="right"/>
      </w:pPr>
      <w:r>
        <w:lastRenderedPageBreak/>
        <w:t>Республики Алтай</w:t>
      </w:r>
    </w:p>
    <w:p w:rsidR="00FB19D2" w:rsidRDefault="00FB19D2">
      <w:pPr>
        <w:pStyle w:val="ConsPlusNormal"/>
        <w:jc w:val="right"/>
      </w:pPr>
      <w:r>
        <w:t>О.Л.ХОРОХОРДИН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right"/>
        <w:outlineLvl w:val="0"/>
      </w:pPr>
      <w:r>
        <w:t>Утвержден</w:t>
      </w:r>
    </w:p>
    <w:p w:rsidR="00FB19D2" w:rsidRDefault="00FB19D2">
      <w:pPr>
        <w:pStyle w:val="ConsPlusNormal"/>
        <w:jc w:val="right"/>
      </w:pPr>
      <w:r>
        <w:t>Постановлением</w:t>
      </w:r>
    </w:p>
    <w:p w:rsidR="00FB19D2" w:rsidRDefault="00FB19D2">
      <w:pPr>
        <w:pStyle w:val="ConsPlusNormal"/>
        <w:jc w:val="right"/>
      </w:pPr>
      <w:r>
        <w:t>Правительства Республики Алтай</w:t>
      </w:r>
    </w:p>
    <w:p w:rsidR="00FB19D2" w:rsidRDefault="00FB19D2">
      <w:pPr>
        <w:pStyle w:val="ConsPlusNormal"/>
        <w:jc w:val="right"/>
      </w:pPr>
      <w:r>
        <w:t>от 13 мая 2021 г. N 121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</w:pPr>
      <w:bookmarkStart w:id="2" w:name="P37"/>
      <w:bookmarkEnd w:id="2"/>
      <w:r>
        <w:t>ПОРЯДОК</w:t>
      </w:r>
    </w:p>
    <w:p w:rsidR="00FB19D2" w:rsidRDefault="00FB19D2">
      <w:pPr>
        <w:pStyle w:val="ConsPlusTitle"/>
        <w:jc w:val="center"/>
      </w:pPr>
      <w:r>
        <w:t>ПРЕДОСТАВЛЕНИЯ ГРАНТОВ НА РАЗВИТИЕ МАЛЫХ ФОРМ ХОЗЯЙСТВОВАНИЯ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D2" w:rsidRDefault="00FB1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2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03.08.2021 </w:t>
            </w:r>
            <w:hyperlink r:id="rId22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17.03.2022 </w:t>
            </w:r>
            <w:hyperlink r:id="rId2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24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02.03.2023 </w:t>
            </w:r>
            <w:hyperlink r:id="rId25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1"/>
      </w:pPr>
      <w:r>
        <w:t>I. Общие положения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условия, цели и порядок 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грантов в форме субсидий на развитие малых форм хозяйствования (грант на развитие материально-технической базы, на развитие семейной фермы, грант "Агропрогресс") из республиканского бюджета Республики Алтай, в том числе источником финансового обеспечения которых являются средства</w:t>
      </w:r>
      <w:proofErr w:type="gramEnd"/>
      <w:r>
        <w:t>, предоставляемые из федерального бюджета на развитие малых форм хозяйствования (далее - гранты).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а) "Государственная программа" - государственная </w:t>
      </w:r>
      <w:hyperlink r:id="rId26">
        <w:r>
          <w:rPr>
            <w:color w:val="0000FF"/>
          </w:rPr>
          <w:t>программа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утвержденная постановлением Правительства Республики Алтай от 23 сентября 2020 года N 316;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б) "малые формы хозяйствования" - крестьянские (фермерские) хозяйства, созданные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хозяйстве", и сельскохозяйственные кооперативы (за исключением сельскохозяйственных кредитных потребительских кооперативов), созданные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кооперации", а также хозяйственные общества (товарищества, партнерства) и индивидуальные предприниматели, осуществляющие производство</w:t>
      </w:r>
      <w:proofErr w:type="gramEnd"/>
      <w:r>
        <w:t xml:space="preserve"> и переработку сельскохозяйственной продукции, годовой доход которых за отчетный финансовый год составляет не более 200 </w:t>
      </w:r>
      <w:proofErr w:type="gramStart"/>
      <w:r>
        <w:t>млн</w:t>
      </w:r>
      <w:proofErr w:type="gramEnd"/>
      <w:r>
        <w:t xml:space="preserve"> рублей;</w:t>
      </w:r>
    </w:p>
    <w:p w:rsidR="00FB19D2" w:rsidRDefault="00FB19D2">
      <w:pPr>
        <w:pStyle w:val="ConsPlusNormal"/>
        <w:jc w:val="both"/>
      </w:pPr>
      <w:r>
        <w:t xml:space="preserve">(в ред. Постановлений Правительства Республики Алтай от 03.08.2021 </w:t>
      </w:r>
      <w:hyperlink r:id="rId29">
        <w:r>
          <w:rPr>
            <w:color w:val="0000FF"/>
          </w:rPr>
          <w:t>N 224</w:t>
        </w:r>
      </w:hyperlink>
      <w:r>
        <w:t xml:space="preserve">, от 17.03.2022 </w:t>
      </w:r>
      <w:hyperlink r:id="rId30">
        <w:r>
          <w:rPr>
            <w:color w:val="0000FF"/>
          </w:rPr>
          <w:t>N 82</w:t>
        </w:r>
      </w:hyperlink>
      <w:r>
        <w:t>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 xml:space="preserve">Перечень сельских территорий Республики Алтай определяется в соответствии с </w:t>
      </w:r>
      <w:hyperlink r:id="rId31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г) "сельскохозяйственный потребительский кооператив" - 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или потребительское общество, 70 </w:t>
      </w:r>
      <w:proofErr w:type="gramStart"/>
      <w:r>
        <w:t>процентов</w:t>
      </w:r>
      <w:proofErr w:type="gramEnd"/>
      <w:r>
        <w:t xml:space="preserve"> выручки которого формируется за счет осуществления видов деятельности по заготовке, хранению, переработке и сбыту сельскохозяйственной продукции, действующие не менее 12 месяцев со дня их регистрации, </w:t>
      </w:r>
      <w:proofErr w:type="gramStart"/>
      <w:r>
        <w:t>зарегистрированные на сельской территории,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объединяющие не менее 10 сельскохозяйственных товаропроизводителей на правах членов кооператива (кроме ассоциированного членства) (далее - кооператив);</w:t>
      </w:r>
      <w:proofErr w:type="gramEnd"/>
    </w:p>
    <w:p w:rsidR="00FB19D2" w:rsidRDefault="00FB19D2">
      <w:pPr>
        <w:pStyle w:val="ConsPlusNormal"/>
        <w:jc w:val="both"/>
      </w:pPr>
      <w:r>
        <w:t xml:space="preserve">(пп. "г"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д) "семейная ферма" -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индивидуального предпринимателя, зарегистрированные гражданином Российской Федерации на сельской территории, осуществляющие</w:t>
      </w:r>
      <w:proofErr w:type="gramEnd"/>
      <w:r>
        <w:t xml:space="preserve"> деятельность более 12 месяцев </w:t>
      </w:r>
      <w:proofErr w:type="gramStart"/>
      <w:r>
        <w:t>с даты регистрации</w:t>
      </w:r>
      <w:proofErr w:type="gramEnd"/>
      <w:r>
        <w:t>, осуществляющие деятельность на сельской территории;</w:t>
      </w:r>
    </w:p>
    <w:p w:rsidR="00FB19D2" w:rsidRDefault="00FB19D2">
      <w:pPr>
        <w:pStyle w:val="ConsPlusNormal"/>
        <w:jc w:val="both"/>
      </w:pPr>
      <w:r>
        <w:t xml:space="preserve">(пп. "д"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" w:name="P57"/>
      <w:bookmarkEnd w:id="3"/>
      <w:proofErr w:type="gramStart"/>
      <w:r>
        <w:t xml:space="preserve">е) "грант на развитие материально-технической базы" - средства, предоставляемые из республиканского бюджета Республики Алтай в соответствии с решением региональной конкурсной комиссии кооперативу для финансового обеспечения его затрат, не возмещаемых в рамках иных направлений государственной поддержки, предусмотренных Государственной </w:t>
      </w:r>
      <w:hyperlink r:id="rId35">
        <w:r>
          <w:rPr>
            <w:color w:val="0000FF"/>
          </w:rPr>
          <w:t>программой</w:t>
        </w:r>
      </w:hyperlink>
      <w:r>
        <w:t>,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</w:t>
      </w:r>
      <w:proofErr w:type="gramEnd"/>
      <w:r>
        <w:t xml:space="preserve"> работника на каждые 10 </w:t>
      </w:r>
      <w:proofErr w:type="gramStart"/>
      <w:r>
        <w:t>млн</w:t>
      </w:r>
      <w:proofErr w:type="gramEnd"/>
      <w:r>
        <w:t xml:space="preserve"> рублей гранта, но не менее одного нового работника на один грант, в срок не позднее 24 месяцев со дня предоставления гранта;</w:t>
      </w:r>
    </w:p>
    <w:p w:rsidR="00FB19D2" w:rsidRDefault="00FB19D2">
      <w:pPr>
        <w:pStyle w:val="ConsPlusNormal"/>
        <w:jc w:val="both"/>
      </w:pPr>
      <w:r>
        <w:t xml:space="preserve">(пп. "е"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" w:name="P59"/>
      <w:bookmarkEnd w:id="4"/>
      <w:proofErr w:type="gramStart"/>
      <w:r>
        <w:t xml:space="preserve">ж) грант на развитие семейной фермы - бюджетные ассигнования, перечисляемые из республиканского бюджета Республики Алтай в соответствии с решением региональной конкурсной комиссии семейной ферме для финансового обеспечения ее затрат, не возмещаемых в рамках иных направлений государственной поддержки, предусмотренных Государственной </w:t>
      </w:r>
      <w:hyperlink r:id="rId37">
        <w:r>
          <w:rPr>
            <w:color w:val="0000FF"/>
          </w:rPr>
          <w:t>программой</w:t>
        </w:r>
      </w:hyperlink>
      <w:r>
        <w:t>, в целях развития на сельских территориях малого и среднего предпринимательства, реализации проекта грантополучателя и трудоустройства на постоянную работу новых работников исходя</w:t>
      </w:r>
      <w:proofErr w:type="gramEnd"/>
      <w:r>
        <w:t xml:space="preserve"> из расчета трудоустройства на постоянную работу не менее одного нового работника на каждые 10 </w:t>
      </w:r>
      <w:proofErr w:type="gramStart"/>
      <w:r>
        <w:t>млн</w:t>
      </w:r>
      <w:proofErr w:type="gramEnd"/>
      <w:r>
        <w:t xml:space="preserve"> рублей гранта, но не менее одного нового работника на один грант, в срок, не позднее 24 месяцев со дня предоставления гранта;</w:t>
      </w:r>
    </w:p>
    <w:p w:rsidR="00FB19D2" w:rsidRDefault="00FB19D2">
      <w:pPr>
        <w:pStyle w:val="ConsPlusNormal"/>
        <w:jc w:val="both"/>
      </w:pPr>
      <w:r>
        <w:t xml:space="preserve">(пп. "ж"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5" w:name="P61"/>
      <w:bookmarkEnd w:id="5"/>
      <w:proofErr w:type="gramStart"/>
      <w:r>
        <w:t xml:space="preserve">з) "грант "Агропрогресс" - бюджетные ассигнования, перечисляемые из республиканского бюджета Республики Алтай в соответствии с решением региональной конкурсной комиссии сельскохозяйственным товаропроизводителям (за исключением крестьянских (фермерских) хозяйств, граждан, ведущих личное подсобное хозяйство, индивидуальных предпринимателей, являющихся главами крестьянских (фермерских) хозяйств, и сельскохозяйственных </w:t>
      </w:r>
      <w:r>
        <w:lastRenderedPageBreak/>
        <w:t>потребительских кооперативов),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</w:t>
      </w:r>
      <w:proofErr w:type="gramEnd"/>
      <w:r>
        <w:t xml:space="preserve"> </w:t>
      </w:r>
      <w:proofErr w:type="gramStart"/>
      <w:r>
        <w:t xml:space="preserve">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осуществляющим деятельность на сельской территории, осуществляющим деятельность более 24 месяцев с даты регистрации, для финансового обеспечения затрат, не возмещаемых в рамках иных направлений государственной поддержки, предусмотренных государственной программой, в целях реализации проекта "Агропрогресс" на сельских территориях;</w:t>
      </w:r>
      <w:proofErr w:type="gramEnd"/>
    </w:p>
    <w:p w:rsidR="00FB19D2" w:rsidRDefault="00FB19D2">
      <w:pPr>
        <w:pStyle w:val="ConsPlusNormal"/>
        <w:jc w:val="both"/>
      </w:pPr>
      <w:r>
        <w:t xml:space="preserve">(пп. "з"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и) "грантополучатель" - кооператив, крестьянское (фермерское) хозяйство или индивидуальный предприниматель, в отношении которых региональной конкурсной комиссией в соответствии с настоящим Порядком принято решение об оказании государственной поддержки в виде предоставления гранта на развитие материально-технической базы, развитие семейной фермы, а также сельскохозяйственный товаропроизводитель (за исключением крестьянских (фермерских) хозяйств, индивидуальных предпринимателей и сельскохозяйственных потребительских кооперативов), в </w:t>
      </w:r>
      <w:proofErr w:type="gramStart"/>
      <w:r>
        <w:t>отношении</w:t>
      </w:r>
      <w:proofErr w:type="gramEnd"/>
      <w:r>
        <w:t xml:space="preserve"> которого региональной конкурсной комиссией в соответствии с настоящим Порядком принято решение об оказании государственной поддержки в виде предоставления гранта "Агропрогресс";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к) "плановые показатели деятельности" - производственные и экономические показатели, включаемые в проект грантополучателя (в том числе количество новых работников, трудоустроенных на постоянную работу, по которым представляется отчетность в Пенсионный фонд Российской Федерации, сохранение созданных рабочих мест для трудоустройства на постоянную работу новых работников в течение не менее чем 5 лет с даты получения гранта), проект "Агропрогресс", объем производства и реализации сельскохозяйственной</w:t>
      </w:r>
      <w:proofErr w:type="gramEnd"/>
      <w:r>
        <w:t xml:space="preserve"> продукции, выраженный в натуральных и денежных показателях, увеличение членской базы кооператива, получившего грант, предусмотренный </w:t>
      </w:r>
      <w:hyperlink w:anchor="P57">
        <w:r>
          <w:rPr>
            <w:color w:val="0000FF"/>
          </w:rPr>
          <w:t>подпунктом "е"</w:t>
        </w:r>
      </w:hyperlink>
      <w:r>
        <w:t xml:space="preserve"> настоящего пункта. Внесение изменений в плановые показатели деятельности осуществляется в порядке, установленном Министерством;</w:t>
      </w:r>
    </w:p>
    <w:p w:rsidR="00FB19D2" w:rsidRDefault="00FB19D2">
      <w:pPr>
        <w:pStyle w:val="ConsPlusNormal"/>
        <w:jc w:val="both"/>
      </w:pPr>
      <w:r>
        <w:t xml:space="preserve">(пп. "к"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л) "проект грантополучателя" - документ (бизнес-план), представляемый в региональную конкурсную комиссию по форме и в порядке, которые установлены Министерством, а начиная с 2024 года - по форме, установленной Министерством сельского хозяйства Российской Федерации, в который включаются направления расходов и условия использования грантов, предусмотренные </w:t>
      </w:r>
      <w:hyperlink w:anchor="P57">
        <w:r>
          <w:rPr>
            <w:color w:val="0000FF"/>
          </w:rPr>
          <w:t>подпунктами "е"</w:t>
        </w:r>
      </w:hyperlink>
      <w:r>
        <w:t xml:space="preserve"> и </w:t>
      </w:r>
      <w:hyperlink w:anchor="P59">
        <w:r>
          <w:rPr>
            <w:color w:val="0000FF"/>
          </w:rPr>
          <w:t>"ж"</w:t>
        </w:r>
      </w:hyperlink>
      <w:r>
        <w:t xml:space="preserve"> настоящего пункта, а также плановые показатели деятельности, обязательство по исполнению которых включается в соглашение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гранта. </w:t>
      </w:r>
      <w:proofErr w:type="gramStart"/>
      <w:r>
        <w:t>Начиная с 2024 года критерии отбора проектов грантополучателей определяются Министерством сельского</w:t>
      </w:r>
      <w:proofErr w:type="gramEnd"/>
      <w:r>
        <w:t xml:space="preserve"> хозяйства Российской Федерации. Проект грантополучателя может быть направлен в Министерство в электронном виде в порядке, установленном Министерством сельского хозяйства Российской Федерации;</w:t>
      </w:r>
    </w:p>
    <w:p w:rsidR="00FB19D2" w:rsidRDefault="00FB19D2">
      <w:pPr>
        <w:pStyle w:val="ConsPlusNormal"/>
        <w:jc w:val="both"/>
      </w:pPr>
      <w:r>
        <w:t xml:space="preserve">(пп. "л"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м) "полное освоение гранта" - полное расходование средств гранта, а также собственных средств грантополучателя, подтвержденное платежными документами о фактически произведенных расходах, и документами, подтверждающими факт выполнения работ, оказания услуг, приобретения (поставки) оборудования, транспорта, техники и (или) иного имущества, а в случаях, установленных настоящим Порядком, выполнения работ по монтажу приобретаемого оборудования, специализированного транспорта и техники, источником финансового обеспечения которых являются средства гранта;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н) "проект "Агропрогресс" - документ (бизнес-план), представляемый в региональную конкурсную комиссию по форме и в порядке, которые установлены Министерством, а начиная с 2024 года - по форме, установленной Министерством сельского хозяйства Российской Федерации, включающий перечень расходов гранта "Агропрогресс", согласованный Министерством и </w:t>
      </w:r>
      <w:r>
        <w:lastRenderedPageBreak/>
        <w:t>кредитной организацией, в которой планируется получение средств привлекаемого на реализацию проекта инвестиционного кредита.</w:t>
      </w:r>
      <w:proofErr w:type="gramEnd"/>
      <w:r>
        <w:t xml:space="preserve"> Перечень приобретаемого имущества и выполняемых работ в рамках проекта "Агропрогресс", а также процедура согласования перечня затрат устанавливаются Министерством. Получатель гранта "Агропрогресс" вправе проводить операции по расходованию гранта "Агропрогресс" исключительно с согласия Министерства. Начиная с 2024 года критерии отбора проектов "Агропрогресс" определяются Министерством сельского хозяйства Российской Федерации. Проект "Агропрогресс" может быть направлен в Министерство в электронном виде в порядке, установленном Министерством сельского хозяйства Российской Федерации.</w:t>
      </w:r>
    </w:p>
    <w:p w:rsidR="00FB19D2" w:rsidRDefault="00FB19D2">
      <w:pPr>
        <w:pStyle w:val="ConsPlusNormal"/>
        <w:jc w:val="both"/>
      </w:pPr>
      <w:r>
        <w:t xml:space="preserve">(пп. "н"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3. Гранты предоставляются в целях реализации Государственной </w:t>
      </w:r>
      <w:hyperlink r:id="rId44">
        <w:r>
          <w:rPr>
            <w:color w:val="0000FF"/>
          </w:rPr>
          <w:t>программы</w:t>
        </w:r>
      </w:hyperlink>
      <w:r>
        <w:t xml:space="preserve"> для софинансирования расходных обязательств грантополучателей на финансовое обеспечение части затрат (без учета налога на добавленную стоимость), связанных с развитием малых форм хозяйствования.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Для грантополучателей,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4. Гранты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7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5. Гранты предоставляются сельскохозяйственным товаропроизводителям, зарегистрированным и осуществляющим деятельность на сельской территории: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а) кооперативам, за исключением сельскохозяйственных кредитных потребительских кооперативов, в виде гранта на развитие материально-технической базы согласно </w:t>
      </w:r>
      <w:hyperlink w:anchor="P308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крестьянским (фермерским) хозяйствам и индивидуальным предпринимателям в виде грантов на развитие семейной фермы согласно </w:t>
      </w:r>
      <w:hyperlink w:anchor="P444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сельскохозяйственным товаропроизводителям, соответствующим условиям </w:t>
      </w:r>
      <w:hyperlink w:anchor="P61">
        <w:r>
          <w:rPr>
            <w:color w:val="0000FF"/>
          </w:rPr>
          <w:t>подпункта "з" пункта 2</w:t>
        </w:r>
      </w:hyperlink>
      <w:r>
        <w:t xml:space="preserve"> настоящего Порядка в виде грантов "Агропрогресс", согласно </w:t>
      </w:r>
      <w:hyperlink w:anchor="P576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6. Грантополучатели определяются по результатам отбора.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7. Информация, содержащая сведения о грантах,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 бюджете (закона о внесении изменений в закон о бюджете).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17.03.2022 </w:t>
      </w:r>
      <w:hyperlink r:id="rId46">
        <w:r>
          <w:rPr>
            <w:color w:val="0000FF"/>
          </w:rPr>
          <w:t>N 82</w:t>
        </w:r>
      </w:hyperlink>
      <w:r>
        <w:t xml:space="preserve">, от 02.03.2023 </w:t>
      </w:r>
      <w:hyperlink r:id="rId47">
        <w:r>
          <w:rPr>
            <w:color w:val="0000FF"/>
          </w:rPr>
          <w:t>N 79</w:t>
        </w:r>
      </w:hyperlink>
      <w:r>
        <w:t>)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1"/>
      </w:pPr>
      <w:r>
        <w:t>II. Порядок проведения отбора грантополучателей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>8. Способом проведения отбора является конкурс, который проводится исходя из наилучших условий достижения целей (результатов) предоставления грантов.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9. Объявление о проведении отбора размещается Министерством на едином портале и на </w:t>
      </w:r>
      <w:r>
        <w:lastRenderedPageBreak/>
        <w:t>официальном сайте Министерства в информационно-телекоммуникационной сети "Интернет" по адресу: www.mcx-altai.ru (далее - сайт Министерства) не позднее 10 рабочих дней со дня принятия Министерством решения о проведении отбора.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21.07.2021 </w:t>
      </w:r>
      <w:hyperlink r:id="rId48">
        <w:r>
          <w:rPr>
            <w:color w:val="0000FF"/>
          </w:rPr>
          <w:t>N 201</w:t>
        </w:r>
      </w:hyperlink>
      <w:r>
        <w:t xml:space="preserve">, от 17.03.2022 </w:t>
      </w:r>
      <w:hyperlink r:id="rId49">
        <w:r>
          <w:rPr>
            <w:color w:val="0000FF"/>
          </w:rPr>
          <w:t>N 82</w:t>
        </w:r>
      </w:hyperlink>
      <w:r>
        <w:t>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а) - м) исключены.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17.03.2022 N 82.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9.1. В объявлении о проведении отбора указываются: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срок проведения отбора, который не может быть более 90 календарных дней;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даты начала подачи 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30 календарного дня, следующего за днем размещения объявления о проведении отбора;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г) результаты предоставления грантов в соответствии с </w:t>
      </w:r>
      <w:hyperlink w:anchor="P231">
        <w:r>
          <w:rPr>
            <w:color w:val="0000FF"/>
          </w:rPr>
          <w:t>пунктом 29</w:t>
        </w:r>
      </w:hyperlink>
      <w:r>
        <w:t xml:space="preserve"> настоящего Порядка;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доменное имя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е) требования к участникам отбора в соответствии с </w:t>
      </w:r>
      <w:hyperlink w:anchor="P104">
        <w:r>
          <w:rPr>
            <w:color w:val="0000FF"/>
          </w:rPr>
          <w:t>пунктами 10</w:t>
        </w:r>
      </w:hyperlink>
      <w:r>
        <w:t xml:space="preserve">, </w:t>
      </w:r>
      <w:hyperlink w:anchor="P122">
        <w:r>
          <w:rPr>
            <w:color w:val="0000FF"/>
          </w:rPr>
          <w:t>11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ж) порядок подачи заявок участниками отбора и требования, предъявляемые к форме и содержанию заявок, подаваемых участниками отбора,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з) порядок отзыва заявок участников отбора, порядок возврата заявок участников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отбора;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л) срок, в течение которого победитель (победители) отбора должен подписать соглашение о предоставлении гранта (далее - соглашение);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м) условия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и) дата размещения результатов отбора на едином портале, а также на сайте Министерства, которая не может быть позднее 14 календарного дня, следующего за днем определения победителя отбора.</w:t>
      </w:r>
    </w:p>
    <w:p w:rsidR="00FB19D2" w:rsidRDefault="00FB19D2">
      <w:pPr>
        <w:pStyle w:val="ConsPlusNormal"/>
        <w:jc w:val="both"/>
      </w:pPr>
      <w:r>
        <w:t xml:space="preserve">(п. 9.1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10. На первое число месяца, в котором </w:t>
      </w:r>
      <w:proofErr w:type="gramStart"/>
      <w:r>
        <w:t>подана заявка в региональную конкурсную комиссию участник отбора должен</w:t>
      </w:r>
      <w:proofErr w:type="gramEnd"/>
      <w:r>
        <w:t xml:space="preserve"> соответствовать следующим требованиям: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б) должна отсутствовать 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 Республики Алтай, а также иная просроченная (неурегулированная) задолженность по денежным обязательствам перед Республикой Алтай, из бюджета которой планируется предоставление гранта в соответствии с настоящим Порядком;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услуг, являющихся участниками отбора;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д)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FB19D2" w:rsidRDefault="00FB19D2">
      <w:pPr>
        <w:pStyle w:val="ConsPlusNormal"/>
        <w:jc w:val="both"/>
      </w:pPr>
      <w:r>
        <w:t xml:space="preserve">(пп. "д"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е) не должен получать средства из республиканского бюджета Республики Алтай, из которого планируется предоставление гранта в соответствии с настоящим Порядком, на основании иных нормативных правовых актов Республики Алтай на цели, установленные настоящим Порядком;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ж) не должен иметь просроченную задолженность по обязательствам, вытекающим из соглашений о предоставлении субсидий (грантов), заключенных с Министерством.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 участнику отбора не могут быть предъявлены требования Министерства о задолженности по обязательствам, вытекающим из соглашений о предоставлении субсидий (грантов), заключенных с Министерством, по истечении 8 календарных лет со дня получения субсидий (грантов).</w:t>
      </w:r>
    </w:p>
    <w:p w:rsidR="00FB19D2" w:rsidRDefault="00FB19D2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отношении участника отбора возбуждено исполнительное производство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 по требованиям о возврате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 Республики Алтай, грант может быть предоставлен вышеназванному участнику отбора по истечении 24 месяцев со дня окончания исполнительного производства в связи с фактическим исполнением требований, содержащихся в исполнительном документе;</w:t>
      </w:r>
    </w:p>
    <w:p w:rsidR="00FB19D2" w:rsidRDefault="00FB19D2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з) представил в Министерство отчетность о финансово-экономическом состоянии кооператива по итогам отчетного года по форме и в сроки, установленные Министерством;</w:t>
      </w:r>
    </w:p>
    <w:p w:rsidR="00FB19D2" w:rsidRDefault="00FB19D2">
      <w:pPr>
        <w:pStyle w:val="ConsPlusNormal"/>
        <w:jc w:val="both"/>
      </w:pPr>
      <w:r>
        <w:t xml:space="preserve">(пп. "з"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и) должны отсутствовать в году, предшествующем году получения грантов, случаи привлечения к ответственности грантополучателя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8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г. N 1479 "Об утверждении Правил противопожарного режима в Российской Федерации".</w:t>
      </w:r>
      <w:proofErr w:type="gramEnd"/>
    </w:p>
    <w:p w:rsidR="00FB19D2" w:rsidRDefault="00FB19D2">
      <w:pPr>
        <w:pStyle w:val="ConsPlusNormal"/>
        <w:jc w:val="both"/>
      </w:pPr>
      <w:r>
        <w:t xml:space="preserve">(пп. "и"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11. Иные требования, предъявляемые к участникам отбора, перечень документов, необходимых для подтверждения соответствия участника отбора требованиям, предусмотренным настоящим Порядком, требования, предъявляемые к содержанию заявок, подаваемых участниками отбора, установлены в </w:t>
      </w:r>
      <w:hyperlink w:anchor="P308">
        <w:r>
          <w:rPr>
            <w:color w:val="0000FF"/>
          </w:rPr>
          <w:t>приложениях N 1</w:t>
        </w:r>
      </w:hyperlink>
      <w:r>
        <w:t xml:space="preserve"> - </w:t>
      </w:r>
      <w:hyperlink w:anchor="P576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Заявка включает в </w:t>
      </w:r>
      <w:proofErr w:type="gramStart"/>
      <w:r>
        <w:t>себя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Формы документов, необходимых для подтверждения соответствия участника отбора требованиям, предусмотренным настоящим Порядком, устанавливаются Министерством. Копии документов удостоверяются участником отбора (главой КФХ, индивидуальным предпринимателем, исполнительным органом юридического лица), с указанием даты заверения, должности, подписи, расшифровки подписи, скреплены печатью (при наличии печати).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Заявка комплектуется и подается единой пачкой прошнурованной, пронумерованной сквозной нумерацией страниц и скрепленной печатью (при наличии) и подписью участника отбора (главы КФХ, индивидуального предпринимателя, исполнительного органа юридического лица).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Документы, входящие в состав заявки, должны быть выполнены на бумажном носителе и иметь четко читаемый текст. Подчистки и исправления не допускаются, за исключением исправлений, заверенных печатью (при наличии) и подписью руководителя юридического лица, индивидуального предпринимателя. Применение факсимильных подписей в представляемых документах не допускается.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Заявка, подаваемая в Министерство на участие в отборе, не подлежит регистрации, если: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отсутствует или не заполнено заявление на участие в отборе;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отсутствует опись документов;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в) отсутствует сквозная нумерация и (</w:t>
      </w:r>
      <w:proofErr w:type="gramStart"/>
      <w:r>
        <w:t xml:space="preserve">или) </w:t>
      </w:r>
      <w:proofErr w:type="gramEnd"/>
      <w:r>
        <w:t>заявка не прошнурована;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прошнурованная заявка не скреплена печатью (при наличии) и подписью участника отбора;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способ шнуровки и скрепления не обеспечивает сохранность целостности заявки при транспортировке, перелистывании, копировании и последующем архивном хранении;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е) отсутствует оформленная в соответствии с требованиями Гражданского </w:t>
      </w:r>
      <w:hyperlink r:id="rId60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</w:t>
      </w:r>
      <w:proofErr w:type="gramStart"/>
      <w:r>
        <w:t>предоставлять документы</w:t>
      </w:r>
      <w:proofErr w:type="gramEnd"/>
      <w:r>
        <w:t xml:space="preserve"> от имени заявителя;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ж) не представлена копия документа, удостоверяющего личность доверенного лица, заверенная его подписью.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случае отказа в регистрации заявки выдается справка об отказе в регистрации по форме, устанавливаемой Министерством, с указанием причины и даты отказа в регистрации.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Для отзыва заявки заявитель представляет в Министерство письменное уведомление об отзыве заявки в произвольной форме, в котором указывает причины отзыва заявки и ранее присвоенный заявке регистрационный номер. Отозванная заявка возвращается заявителю. Возврат заявки в иных случаях не допускается.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12. Участник отбора может подать только одну заявку на участие в отборе. Участник отбора может подать заявку на участие в отборе не более двух раз в текущем финансовом году.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13. Региональная конкурсная комиссия формируется из числа государственных, муниципальных служащих, представителей общественных организаций. Не менее 50 процентов состава членов региональной конкурсной комиссии являются члены, не являющиеся государственными и муниципальными служащими. Состав региональной конкурсной комиссии и положение о ней утверждаются Правительством Республики Алтай.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Региональная конкурсная комиссия осуществляет отбор проектов грантополучателей и проектов "Агропрогресс" с учетом приоритетности рассмотрения проектов по развитию молочного и мясного скотоводства, а также сельскохозяйственных товаропроизводителей, ранее не получавших гранты в рамках Государственной </w:t>
      </w:r>
      <w:hyperlink r:id="rId63">
        <w:r>
          <w:rPr>
            <w:color w:val="0000FF"/>
          </w:rPr>
          <w:t>программы</w:t>
        </w:r>
      </w:hyperlink>
      <w:r>
        <w:t xml:space="preserve"> и государственной </w:t>
      </w:r>
      <w:hyperlink r:id="rId64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г. N</w:t>
      </w:r>
      <w:proofErr w:type="gramEnd"/>
      <w:r>
        <w:t xml:space="preserve"> 242.</w:t>
      </w:r>
    </w:p>
    <w:p w:rsidR="00FB19D2" w:rsidRDefault="00FB19D2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14. Рассмотрение заявок участников отбора производится региональной конкурсной комиссией в следующем порядке: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рассмотрение заявок участников отбора на предмет их соответствия установленным в объявлении о проведении отбора требованиям (далее - этап I);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оценка заявок (далее - этап II);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очное собеседование с участниками отбора (далее - этап III);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определение победителей отбора и присуждение им сумм грантов (далее - этап IV).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15. Этап I осуществляется региональной конкурсной комиссией путем исследования заявок </w:t>
      </w:r>
      <w:r>
        <w:lastRenderedPageBreak/>
        <w:t>(в отсутствие участников отбора).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По результатам этапа I региональная конкурсная комиссия принимает решение о допуске участника отбора до следующего этапа отбора либо об отклонении заявки.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16. Основаниями отклонения заявки являются: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недостоверность представленной участником отбора информации, в том числе информации о месте нахождения и адресе юридического лица, крестьянского (фермерского) хозяйства, индивидуального предпринимателя;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подача участником отбора заявки после даты и (или) времени, определенных для подачи заявок;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г) несоответствия участника отбора требованиям </w:t>
      </w:r>
      <w:hyperlink w:anchor="P104">
        <w:r>
          <w:rPr>
            <w:color w:val="0000FF"/>
          </w:rPr>
          <w:t>пункта 10</w:t>
        </w:r>
      </w:hyperlink>
      <w:r>
        <w:t xml:space="preserve"> настоящего Порядка </w:t>
      </w:r>
      <w:hyperlink w:anchor="P308">
        <w:r>
          <w:rPr>
            <w:color w:val="0000FF"/>
          </w:rPr>
          <w:t>приложению N 1</w:t>
        </w:r>
      </w:hyperlink>
      <w:r>
        <w:t xml:space="preserve">, </w:t>
      </w:r>
      <w:hyperlink w:anchor="P444">
        <w:r>
          <w:rPr>
            <w:color w:val="0000FF"/>
          </w:rPr>
          <w:t>N 2</w:t>
        </w:r>
      </w:hyperlink>
      <w:r>
        <w:t xml:space="preserve"> или </w:t>
      </w:r>
      <w:hyperlink w:anchor="P576">
        <w:r>
          <w:rPr>
            <w:color w:val="0000FF"/>
          </w:rPr>
          <w:t>N 3</w:t>
        </w:r>
      </w:hyperlink>
      <w:r>
        <w:t xml:space="preserve"> (в зависимости от вида </w:t>
      </w:r>
      <w:proofErr w:type="gramStart"/>
      <w:r>
        <w:t>гранта</w:t>
      </w:r>
      <w:proofErr w:type="gramEnd"/>
      <w:r>
        <w:t xml:space="preserve"> на предоставление которого осуществляется отбор).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Решение региональной конкурсной комиссии об отклонении заявки оформляется протоколом.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Участники отбора, заявки которых отклонены, выбывают из дальнейшего участия в отборе.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17. Этап II осуществляется региональной конкурсной комиссией в соответствии с </w:t>
      </w:r>
      <w:hyperlink w:anchor="P674">
        <w:r>
          <w:rPr>
            <w:color w:val="0000FF"/>
          </w:rPr>
          <w:t>критериями</w:t>
        </w:r>
      </w:hyperlink>
      <w:r>
        <w:t xml:space="preserve"> оценки участников отбора на предоставление грантов на развитие малых форм хозяйствования согласно приложению N 4 к настоящему Порядку.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На основании суммарного балла участникам отбора присваивается порядковый номер и составляется рейтинг в порядке убывания количества набранных участниками отбора баллов.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По итогам подсчета баллов по критериям выбывают из дальнейшего участия в отборе участники отбора, заявки которых получили менее: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20 баллов - на предоставление гранта на развитие материально-технической базы;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10 баллов - на предоставление гранта на развитие семейной фермы;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10 баллов - на предоставление гранта "Агропрогресс".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18. Этап III включает: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самостоятельный доклад участника отбора об истории создания и развития, основных достижениях, планах и перспективах развития;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вопросы, задаваемые членами региональной конкурсной комиссии участнику отбора по проекту грантополучателя, в части обоснования участником отбора необходимости планируемых приобретений и фактической </w:t>
      </w:r>
      <w:proofErr w:type="gramStart"/>
      <w:r>
        <w:t>достижимости</w:t>
      </w:r>
      <w:proofErr w:type="gramEnd"/>
      <w:r>
        <w:t xml:space="preserve"> заявленных в проекте грантополучателя показателей.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19. Присутствие участников отбора на этапе III является обязательным и может быть обеспечено личным участием либо посредством видеоконференцсвязи.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Участники отбора, не присутствовавшие при проведении этапа III, либо не предъявившие региональной конкурсной комиссии документ, удостоверяющий личность, выбывают из участия в отборе.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20. По итогам этапа III региональная конкурсная комиссия оценивает участников отбора путем открытого голосования: один голос "за" члена комиссии составляет один балл; один голос "против" члена комиссии составляет ноль баллов.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Участники отбора, получившие 80% и более голосов членов комиссии - "против", голосовавших на заседании региональной конкурсной комиссии, выбывают из участия в отборе.</w:t>
      </w:r>
    </w:p>
    <w:p w:rsidR="00FB19D2" w:rsidRDefault="00FB19D2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21. На основании суммарного балла за этапы II и III участникам отбора присваивается порядковый номер и составляется итоговый рейтинг участников </w:t>
      </w:r>
      <w:proofErr w:type="gramStart"/>
      <w:r>
        <w:t>отбора</w:t>
      </w:r>
      <w:proofErr w:type="gramEnd"/>
      <w:r>
        <w:t xml:space="preserve"> в порядке убывания количества набранных участниками отбора баллов.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Первый номер в итоговом рейтинге присваивается участнику отбора с большим (в сравнении с другими участниками отбора) значением величины суммарного балла, последний номер - участнику отбора с меньшим (в сравнении с другими участниками отбора) значением величины суммарного балла.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r>
        <w:t>Если несколько участников отбора набрали одинаковое количество баллов, то участнику отбора, доля софинансирования проекта грантополучателя которого больше (в сравнении с другим (другими) участником (участниками) отбора), присваивается номер, предшествующий номеру участника отбора доля софинансирования проекта грантополучателя которого меньше.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При равной доле софинансирования проекта грантополучателя - участнику отбора, планирующему создание большего (в сравнении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 (другими) участником (участниками) отбора), количества новых постоянных рабочих мест, присваивается номер, предшествующий номеру участника отбора, планирующего создать количество новых постоянных рабочих мест меньше.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При равенстве доли софинансирования проекта грантополучателя и планирования создания количества новых постоянных рабочих мест, участнику </w:t>
      </w:r>
      <w:proofErr w:type="gramStart"/>
      <w:r>
        <w:t>отбора</w:t>
      </w:r>
      <w:proofErr w:type="gramEnd"/>
      <w:r>
        <w:t xml:space="preserve"> заявка которого зарегистрирована Министерством раньше (по дате и времени) присваивается номер, предшествующий номеру участника отбора, заявка которого зарегистрирована позже.</w:t>
      </w:r>
    </w:p>
    <w:p w:rsidR="00FB19D2" w:rsidRDefault="00FB19D2">
      <w:pPr>
        <w:pStyle w:val="ConsPlusNormal"/>
        <w:jc w:val="both"/>
      </w:pPr>
      <w:r>
        <w:t xml:space="preserve">(п. 21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22. На основании итогового рейтинга участников отбора региональная конкурсная комиссия определяет перечень победителей, принимает решения о предоставлении победителям грантов, о размере гранта каждому победителю, о сроках создания победителями новых рабочих мест.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Количество победителей определяется исходя из лимитов бюджетных обязательств, доведенных до Министерства на предоставление грантов в текущем финансовом году.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Решение региональной конкурсной комиссии оформляется протоколом, который </w:t>
      </w:r>
      <w:proofErr w:type="gramStart"/>
      <w:r>
        <w:t>содержит</w:t>
      </w:r>
      <w:proofErr w:type="gramEnd"/>
      <w:r>
        <w:t xml:space="preserve"> в том числе информацию о результатах проведения отбора, об участниках отбора, оценках по критериям отбора, размерах предоставляемых грантов.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23. Не позднее 14 календарного дня, следующего за днем определения региональной конкурсной комиссией победителей отбора, на едином портале, а также на официальном сайте Министерства размещается информация о результатах отбора, включающая следующие сведения: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а) дата, время и место проведения рассмотрения заявок;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дата, время и место оценки заявок участников отбора;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информация об участниках отбора, заявки которых были рассмотрены;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е) наименование грантополучателей, с </w:t>
      </w:r>
      <w:proofErr w:type="gramStart"/>
      <w:r>
        <w:t>которыми</w:t>
      </w:r>
      <w:proofErr w:type="gramEnd"/>
      <w:r>
        <w:t xml:space="preserve"> заключается соглашение, и размер предоставляемого им гранта.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24. В случае</w:t>
      </w:r>
      <w:proofErr w:type="gramStart"/>
      <w:r>
        <w:t>,</w:t>
      </w:r>
      <w:proofErr w:type="gramEnd"/>
      <w:r>
        <w:t xml:space="preserve"> если победитель отбора отказался от подписания соглашения или в течение 10 рабочих дней со дня заключения соглашения не открыл лицевой счет для учета операций со средствами гранта в Управлении Федерального казначейства по Республике Алтай, такой победитель отбора признается уклонившимся от заключения соглашения.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случае уклонения участника отбора от заключения соглашения, соглашение заключается со следующим по номеру в итоговом рейтинге участником отбора, набравшим большее количество баллов среди участников отбора, не вошедших в число победителей отбора.</w:t>
      </w:r>
    </w:p>
    <w:p w:rsidR="00FB19D2" w:rsidRDefault="00FB19D2">
      <w:pPr>
        <w:pStyle w:val="ConsPlusNormal"/>
        <w:jc w:val="both"/>
      </w:pPr>
      <w:r>
        <w:t xml:space="preserve">(п. 24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25. Порядок определения размеров грантов установлен в </w:t>
      </w:r>
      <w:hyperlink w:anchor="P308">
        <w:r>
          <w:rPr>
            <w:color w:val="0000FF"/>
          </w:rPr>
          <w:t>приложениях N 1</w:t>
        </w:r>
      </w:hyperlink>
      <w:r>
        <w:t xml:space="preserve"> - </w:t>
      </w:r>
      <w:hyperlink w:anchor="P576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26. Министерство не позднее 15 рабочего дня, следующего за днем определения победителей отбора, на основании протокола региональной конкурсной комиссии, заключает с каждым грантополучателем соглашение о предоставлении гранта в государственной интегрированной информационной системе управления общественными финансами "Электронный бюджет" (далее - соглашение) по форме, утвержденной Министерством финансов Российской Федерации.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Условием заключения соглашения является признание участника отбора победителем отбора и его согласие на осуществление в отношении него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 со </w:t>
      </w:r>
      <w:hyperlink r:id="rId76">
        <w:r>
          <w:rPr>
            <w:color w:val="0000FF"/>
          </w:rPr>
          <w:t>статьями 268.1</w:t>
        </w:r>
      </w:hyperlink>
      <w:r>
        <w:t xml:space="preserve"> и </w:t>
      </w:r>
      <w:hyperlink r:id="rId77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соглашение.</w:t>
      </w:r>
      <w:proofErr w:type="gramEnd"/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09.08.2022 </w:t>
      </w:r>
      <w:hyperlink r:id="rId78">
        <w:r>
          <w:rPr>
            <w:color w:val="0000FF"/>
          </w:rPr>
          <w:t>N 264</w:t>
        </w:r>
      </w:hyperlink>
      <w:r>
        <w:t xml:space="preserve">, от 02.03.2023 </w:t>
      </w:r>
      <w:hyperlink r:id="rId79">
        <w:r>
          <w:rPr>
            <w:color w:val="0000FF"/>
          </w:rPr>
          <w:t>N 79</w:t>
        </w:r>
      </w:hyperlink>
      <w:r>
        <w:t>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28. В соглашение включаются: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б) согласие грантополучателя, а также лиц, получающих средства на основании договоров, заключенных с грантополучателями (за исключением государственных (муниципальных) </w:t>
      </w:r>
      <w:r>
        <w:lastRenderedPageBreak/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</w:t>
      </w:r>
      <w:proofErr w:type="gramEnd"/>
      <w:r>
        <w:t xml:space="preserve"> за соблюдением целей, условий и порядка предоставления гранта;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обязательств, указанных в </w:t>
      </w:r>
      <w:hyperlink w:anchor="P73">
        <w:r>
          <w:rPr>
            <w:color w:val="0000FF"/>
          </w:rPr>
          <w:t>пункте 4</w:t>
        </w:r>
      </w:hyperlink>
      <w:r>
        <w:t xml:space="preserve"> настоящего Порядка, приводящего к невозможности предоставления гранта в размере, определенном в соглашении;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обязательство грантополучателя: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оплачивать за счет собственных средств часть стоимости расходов, указанных в плане расходов, являющегося неотъемлемой частью соглашения;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состоять в трудовых отношениях с принятыми работниками в течение не менее 5 лет с даты их принятия на работу, а в случае расторжения трудового договора с этим работником обязанность заключить трудовой договор с другим работником не позднее 30 календарных дней с момента расторжения трудового договора с ранее принятым работником и состоять с вновь принятым работником в трудовых отношениях до наступления</w:t>
      </w:r>
      <w:proofErr w:type="gramEnd"/>
      <w:r>
        <w:t xml:space="preserve"> не менее 5 лет </w:t>
      </w:r>
      <w:proofErr w:type="gramStart"/>
      <w:r>
        <w:t>с даты получения</w:t>
      </w:r>
      <w:proofErr w:type="gramEnd"/>
      <w:r>
        <w:t xml:space="preserve"> гранта;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осуществлять свою деятельность не менее 5 лет со дня получения гранта на развитие семейной фермы, гранта на развитие материально-технической базы и гранта "Агропрогресс", не менять место регистрации и местонахождение без согласования с Министерством и представлять в Министерство отчетность о реализации проекта грантополучателя, проекта "Агропрогресс";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достигнуть значения показателей результативности использования гранта и плановых показателей деятельности;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сохранить созданные для трудоустройства на постоянную работу новых работников рабочие места в рамках реализации проекта грантополучателя в Министерство в течение не менее чем 5 лет со дня получения гранта на развитие семейной фермы, гранта на развитие материально-технической базы.</w:t>
      </w:r>
    </w:p>
    <w:p w:rsidR="00FB19D2" w:rsidRDefault="00FB19D2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28.1. Гранты предоставляются грантополучателям с учетом следующих условий: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приобретение имущества, ранее приобретенного с использованием средств государственной поддержки, за счет сре</w:t>
      </w:r>
      <w:proofErr w:type="gramStart"/>
      <w:r>
        <w:t>дств гр</w:t>
      </w:r>
      <w:proofErr w:type="gramEnd"/>
      <w:r>
        <w:t>анта "Агропрогресс", гранта на развитие материально-технической базы и гранта на развитие семейной фермы не допускается;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при условии завершения реализации проекта грантополучателя, проекта "Агропрогресс", на который ранее был получен соответствующий грант, отсутствия внесения </w:t>
      </w:r>
      <w:proofErr w:type="gramStart"/>
      <w:r>
        <w:t>изменений</w:t>
      </w:r>
      <w:proofErr w:type="gramEnd"/>
      <w:r>
        <w:t xml:space="preserve"> в плановые показатели деятельности ранее реализованного проекта грантополучателя, проекта "Агропрогресс" с участием средств гранта на развитие семейной фермы, гранта на развитие материально-технической базы, гранта "Агропрогресс" либо при условии внесения изменений в плановые показатели деятельности ранее реализованного проекта грантополучателя, проекта "Агропрогресс" с участием сре</w:t>
      </w:r>
      <w:proofErr w:type="gramStart"/>
      <w:r>
        <w:t>дств гр</w:t>
      </w:r>
      <w:proofErr w:type="gramEnd"/>
      <w:r>
        <w:t>антов вследствие наступления обстоятельств непреодолимой силы не более чем на 10 процентов;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срок использования грантов может быть продлен по решению Министерства, но не более чем на 6 месяцев. Основанием для принятия Министерством решения о продлении срока использования грантов является документальное подтверждение грантополучателем наступления </w:t>
      </w:r>
      <w:r>
        <w:lastRenderedPageBreak/>
        <w:t>обстоятельств непреодолимой силы, препятствующих использованию сре</w:t>
      </w:r>
      <w:proofErr w:type="gramStart"/>
      <w:r>
        <w:t>дств гр</w:t>
      </w:r>
      <w:proofErr w:type="gramEnd"/>
      <w:r>
        <w:t>анта в установленный срок;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средства грантов не предоставляются на финансовое обеспечение части затрат на закладку и (или) уход за виноградниками.</w:t>
      </w:r>
    </w:p>
    <w:p w:rsidR="00FB19D2" w:rsidRDefault="00FB19D2">
      <w:pPr>
        <w:pStyle w:val="ConsPlusNormal"/>
        <w:jc w:val="both"/>
      </w:pPr>
      <w:r>
        <w:t xml:space="preserve">(п. 28.1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28.2 </w:t>
            </w:r>
            <w:hyperlink w:anchor="P20">
              <w:proofErr w:type="gramStart"/>
              <w:r>
                <w:rPr>
                  <w:color w:val="0000FF"/>
                </w:rPr>
                <w:t>распространяется</w:t>
              </w:r>
              <w:proofErr w:type="gramEnd"/>
            </w:hyperlink>
            <w:r>
              <w:rPr>
                <w:color w:val="392C69"/>
              </w:rPr>
              <w:t xml:space="preserve"> в том числе на лиц, получивших средства гранта на поддержку начинающего фермера в соответствии с государственной </w:t>
            </w:r>
            <w:hyperlink r:id="rId83">
              <w:r>
                <w:rPr>
                  <w:color w:val="0000FF"/>
                </w:rPr>
                <w:t>программой</w:t>
              </w:r>
            </w:hyperlink>
            <w:r>
              <w:rPr>
                <w:color w:val="392C69"/>
              </w:rPr>
      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г. N 242 в 2017 - 2020 годах.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spacing w:before="280"/>
        <w:ind w:firstLine="540"/>
        <w:jc w:val="both"/>
      </w:pPr>
      <w:bookmarkStart w:id="10" w:name="P223"/>
      <w:bookmarkEnd w:id="10"/>
      <w:r>
        <w:t xml:space="preserve">28.2. </w:t>
      </w:r>
      <w:proofErr w:type="gramStart"/>
      <w:r>
        <w:t xml:space="preserve">В случае призыва получателя гранта на развитие семейной фермы, получателя гранта "Агропрогресс" на военную службу по мобилизации в Вооруженные Силы Российской Федерации в соответствии с </w:t>
      </w:r>
      <w:hyperlink r:id="rId84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 сентября 2022 г. N 647 "Об объявлении частичной мобилизации в Российской Федерации" (далее - призыв на военную службу) Министерство принимает одно из следующих решений: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признание проекта грантополучателя, проекта "Агропрогресс" завершенными, в случае если средства гранта на развитие семейной фермы, гранта "Агропрогресс" использованы в полном объеме, а в отношении грантополучателя гранта на развитие семейной фермы, грантополучателя гранта "Агропрогресс"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</w:t>
      </w:r>
      <w:proofErr w:type="gramEnd"/>
      <w:r>
        <w:t xml:space="preserve"> При этом грантополучатель гранта на развитие семейной фермы, грантополучатель гранта "Агропрогресс" освобождаются от ответственности за недостижение плановых показателей деятельности;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обеспечение возврата средств гранта на развитие семейной фермы, гранта "Агропрогресс" в республиканский бюджет Республики Алтай, в объеме неиспользованных средств гранта на развитие семейной фермы, гранта "Агропрогресс", в случае если средства гранта на развитие семейной фермы, гранта "Агропрогресс" не использованы или использованы не в полном объеме, а в отношении грантополучателя гранта на развитие семейной фермы, грантополучателя гранта "Агропрогресс" в связи с</w:t>
      </w:r>
      <w:proofErr w:type="gramEnd"/>
      <w:r>
        <w:t xml:space="preserve">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проект грантополучателя, проект "Агропрогресс" признаются завершенными, а грантополучатель гранта на развитие семейной фермы, грантополучатель гранта "Агропрогресс" освобождаются от ответственности за недостижение плановых показателей деятельности.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Указанные в абзацах втором и третьем настоящего пункта решения принимаются Министерством по заявлению грантополучателя гранта на развитие семейной фермы, грантополучателя гранта "Агропрогресс" при представлении ими документа, подтверждающего призыв на военную службу, и (или) в соответствии с полученными от призывной комиссии по мобилизации Республики Алтай (муниципального образования), которой грантополучатель гранта на развитие семейной фермы, грантополучатель гранта "Агропрогресс" призывались на военную службу</w:t>
      </w:r>
      <w:proofErr w:type="gramEnd"/>
      <w:r>
        <w:t>, сведениями об их призыве на военную службу.</w:t>
      </w:r>
    </w:p>
    <w:p w:rsidR="00FB19D2" w:rsidRDefault="00FB19D2">
      <w:pPr>
        <w:pStyle w:val="ConsPlusNormal"/>
        <w:jc w:val="both"/>
      </w:pPr>
      <w:r>
        <w:t xml:space="preserve">(п. 28.2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28.3 </w:t>
            </w:r>
            <w:hyperlink w:anchor="P20">
              <w:proofErr w:type="gramStart"/>
              <w:r>
                <w:rPr>
                  <w:color w:val="0000FF"/>
                </w:rPr>
                <w:t>распространяется</w:t>
              </w:r>
              <w:proofErr w:type="gramEnd"/>
            </w:hyperlink>
            <w:r>
              <w:rPr>
                <w:color w:val="392C69"/>
              </w:rPr>
              <w:t xml:space="preserve"> в том числе на лиц, получивших средства гранта на поддержку начинающего фермера в соответствии с государственной </w:t>
            </w:r>
            <w:hyperlink r:id="rId86">
              <w:r>
                <w:rPr>
                  <w:color w:val="0000FF"/>
                </w:rPr>
                <w:t>программой</w:t>
              </w:r>
            </w:hyperlink>
            <w:r>
              <w:rPr>
                <w:color w:val="392C69"/>
              </w:rPr>
      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</w:t>
            </w:r>
            <w:r>
              <w:rPr>
                <w:color w:val="392C69"/>
              </w:rPr>
              <w:lastRenderedPageBreak/>
              <w:t>Республики Алтай от 28 сентября 2012 г. N 242 в 2017 - 2020 годах.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spacing w:before="280"/>
        <w:ind w:firstLine="540"/>
        <w:jc w:val="both"/>
      </w:pPr>
      <w:bookmarkStart w:id="11" w:name="P229"/>
      <w:bookmarkEnd w:id="11"/>
      <w:r>
        <w:lastRenderedPageBreak/>
        <w:t xml:space="preserve">28.3. </w:t>
      </w:r>
      <w:proofErr w:type="gramStart"/>
      <w:r>
        <w:t>В процессе реализации проекта грантополучателя в случае призыва главы крестьянского (фермерского) хозяйства, являющегося грантополучателем гранта на развитие семейной фермы, на военную службу допускается его смена по решению членов данного крестьянского (фермерского) хозяйства в порядке, установленном федеральным законодательством, что не влечет изменения (прекращения) статуса крестьянского (фермерского) хозяйства в качестве грантополучателя на развитие семейной фермы.</w:t>
      </w:r>
      <w:proofErr w:type="gramEnd"/>
      <w:r>
        <w:t xml:space="preserve"> При этом Министерство осуществляет замену главы такого крестьянского (фермерского) хозяйства в соглашении, заключенном между Министерством и грантополучателем на развитие семейной фермы, а новый глава крестьянского (</w:t>
      </w:r>
      <w:proofErr w:type="gramStart"/>
      <w:r>
        <w:t xml:space="preserve">фермерского) </w:t>
      </w:r>
      <w:proofErr w:type="gramEnd"/>
      <w:r>
        <w:t>хозяйства осуществляет дальнейшую реализацию проекта грантополучателя в соответствии с указанным соглашением.</w:t>
      </w:r>
    </w:p>
    <w:p w:rsidR="00FB19D2" w:rsidRDefault="00FB19D2">
      <w:pPr>
        <w:pStyle w:val="ConsPlusNormal"/>
        <w:jc w:val="both"/>
      </w:pPr>
      <w:r>
        <w:t xml:space="preserve">(п. 28.3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12" w:name="P231"/>
      <w:bookmarkEnd w:id="12"/>
      <w:r>
        <w:t xml:space="preserve">29. Результативность предоставления грантов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88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Для оценки результативности предоставления гранта на развитие материально-технической базы применяются следующие результаты использования гранта: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количество сельскохозяйственных потребительских кооперативов, развивающих свою материально-техническую базу с помощью грантовой поддержки (по 2 ед. до 2026 года включительно);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17.03.2022 N 82.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Для оценки результативности предоставления грантов на развитие семейных ферм применяются следующие результаты использования грантов: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17.03.2022 N 82;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количество крестьянских (фермерских) хозяйств, осуществляющих проекты создания и развития своих хозяйств с помощью грантовой поддержки (53 ед. до 2026 года включительно).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Для оценки результативности предоставления грантов "Агропрогресс" применяется следующий результат использования грантов - прирост объема сельскохозяйственной продукции, реализованной в отчетном году крестьянскими (фермерскими) хозяйствами, получившими грантовую поддержку за последние 5 лет (включая отчетный год) по отношению к предыдущему (по 10% ежегодно до 2026 года включительно).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r>
        <w:t>30. Грантополучатель в течение 10 рабочих дней со дня заключения соглашения открывает лицевой счет для учета операций со средствами гранта в Управлении Федерального казначейства по Республике Алтай и представляет в Министерство сведения об открытом лицевом счете. Министерство в течение 10 рабочих дней с момента получения от грантополучателя сведений о лицевом счете перечисляет сумму гранта на лицевой счет грантополучателя.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31. Приобретение имущества, ранее приобретенного с использованием средств государственной поддержки, за счет сре</w:t>
      </w:r>
      <w:proofErr w:type="gramStart"/>
      <w:r>
        <w:t>дств гр</w:t>
      </w:r>
      <w:proofErr w:type="gramEnd"/>
      <w:r>
        <w:t>антов не допускается.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Грантополучателям - юридическим лицам, а также иным юридическим лицам, получающим средства на основании договоров, заключенных с грантополучателями, за счет полученных из республиканского бюджета Республики Алтай запрещено приобретать средства </w:t>
      </w:r>
      <w: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</w:t>
      </w:r>
      <w:proofErr w:type="gramEnd"/>
      <w:r>
        <w:t xml:space="preserve"> операций, определенных настоящим Порядком.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33. Реализация, передача в аренду, залог и (или) отчуждение имущества, приобретенного с участием гранта, допускаются только с письменного согласия Министерства, а также при условии неухудшения плановых показателей деятельности, предусмотренных проектом грантополучателя и соглашением, если иное не установлено </w:t>
      </w:r>
      <w:hyperlink w:anchor="P308">
        <w:r>
          <w:rPr>
            <w:color w:val="0000FF"/>
          </w:rPr>
          <w:t>приложениями</w:t>
        </w:r>
      </w:hyperlink>
      <w:r>
        <w:t xml:space="preserve"> к настоящему Порядку.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34. Остатки грантов, не использованные грантополучателями, в течение срока использования грантов, установленного </w:t>
      </w:r>
      <w:hyperlink w:anchor="P308">
        <w:r>
          <w:rPr>
            <w:color w:val="0000FF"/>
          </w:rPr>
          <w:t>приложениями N 1</w:t>
        </w:r>
      </w:hyperlink>
      <w:r>
        <w:t xml:space="preserve"> - </w:t>
      </w:r>
      <w:hyperlink w:anchor="P576">
        <w:r>
          <w:rPr>
            <w:color w:val="0000FF"/>
          </w:rPr>
          <w:t>N 3</w:t>
        </w:r>
      </w:hyperlink>
      <w:r>
        <w:t xml:space="preserve"> к настоящему Порядку, подлежат возврату в доход республиканского бюджета Республики Алтай не позднее 30 календарных дней со дня истечения срока использования грантов.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случае невозврата грантополучателями остатков грантов в срок, установленный настоящим пунктом, сумма остатков грантов взыскивается Министерством с грантополучателей в судебном порядке в соответствии с федеральным законодательством.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1"/>
      </w:pPr>
      <w:r>
        <w:t>IV. Требования к отчетности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35. </w:t>
      </w:r>
      <w:proofErr w:type="gramStart"/>
      <w:r>
        <w:t>Отчетность о достижении значений результатов предоставления грантов и плановых показателей деятельности, об осуществлении расходов, источником финансового обеспечения которых является грант, предоставляются грантополучателем в Министерство по формам, определенным типовой формой соглашения для соответствующего вида гранта, утвержденной Министерством финансов Республики Алтай, ежеквартально, но не позднее 10-го числа месяца, следующего за отчетным кварталом, в течение 5 лет со дня предоставления гранта.</w:t>
      </w:r>
      <w:proofErr w:type="gramEnd"/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17.03.2022 </w:t>
      </w:r>
      <w:hyperlink r:id="rId92">
        <w:r>
          <w:rPr>
            <w:color w:val="0000FF"/>
          </w:rPr>
          <w:t>N 82</w:t>
        </w:r>
      </w:hyperlink>
      <w:r>
        <w:t xml:space="preserve">, от 02.03.2023 </w:t>
      </w:r>
      <w:hyperlink r:id="rId93">
        <w:r>
          <w:rPr>
            <w:color w:val="0000FF"/>
          </w:rPr>
          <w:t>N 79</w:t>
        </w:r>
      </w:hyperlink>
      <w:r>
        <w:t>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Министерство устанавливает в соглашении сроки и формы представления грантополучателем дополнительной отчетности.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36. Несоответствие представленных в качестве отчетности документов требованиям настоящего Порядка, приказам Министерства и (или) соглашению является основанием для отказа в приеме отчетности.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FB19D2" w:rsidRDefault="00FB19D2">
      <w:pPr>
        <w:pStyle w:val="ConsPlusTitle"/>
        <w:jc w:val="center"/>
      </w:pPr>
      <w:r>
        <w:t>за соблюдением условий и порядка предоставления</w:t>
      </w:r>
    </w:p>
    <w:p w:rsidR="00FB19D2" w:rsidRDefault="00FB19D2">
      <w:pPr>
        <w:pStyle w:val="ConsPlusTitle"/>
        <w:jc w:val="center"/>
      </w:pPr>
      <w:r>
        <w:t>грантов и ответственности за их нарушение</w:t>
      </w:r>
    </w:p>
    <w:p w:rsidR="00FB19D2" w:rsidRDefault="00FB19D2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FB19D2" w:rsidRDefault="00FB19D2">
      <w:pPr>
        <w:pStyle w:val="ConsPlusNormal"/>
        <w:jc w:val="center"/>
      </w:pPr>
      <w:r>
        <w:t xml:space="preserve">от 17.03.2022 </w:t>
      </w:r>
      <w:hyperlink r:id="rId94">
        <w:r>
          <w:rPr>
            <w:color w:val="0000FF"/>
          </w:rPr>
          <w:t>N 82</w:t>
        </w:r>
      </w:hyperlink>
      <w:r>
        <w:t xml:space="preserve">, от 09.08.2022 </w:t>
      </w:r>
      <w:hyperlink r:id="rId95">
        <w:r>
          <w:rPr>
            <w:color w:val="0000FF"/>
          </w:rPr>
          <w:t>N 264</w:t>
        </w:r>
      </w:hyperlink>
      <w:r>
        <w:t>)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37. Проверка соблюдения грантополучателями условий и порядка предоставления грантов,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</w:t>
      </w:r>
      <w:hyperlink r:id="rId96">
        <w:r>
          <w:rPr>
            <w:color w:val="0000FF"/>
          </w:rPr>
          <w:t>статьями 268.1</w:t>
        </w:r>
      </w:hyperlink>
      <w:r>
        <w:t xml:space="preserve"> и </w:t>
      </w:r>
      <w:hyperlink r:id="rId9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264)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37.1 </w:t>
            </w:r>
            <w:hyperlink w:anchor="P1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spacing w:before="280"/>
        <w:ind w:firstLine="540"/>
        <w:jc w:val="both"/>
      </w:pPr>
      <w:bookmarkStart w:id="13" w:name="P264"/>
      <w:bookmarkEnd w:id="13"/>
      <w:r>
        <w:lastRenderedPageBreak/>
        <w:t>37.1. Министерство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37.1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09.08.2022 N 264)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38. Грантополучатель представляет Министерству документы и информацию, необходимые для осуществления контроля за соблюдением условий и порядка предоставления грантов в сроки и </w:t>
      </w:r>
      <w:proofErr w:type="gramStart"/>
      <w:r>
        <w:t>порядке</w:t>
      </w:r>
      <w:proofErr w:type="gramEnd"/>
      <w:r>
        <w:t>, установленные соглашением.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264)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14" w:name="P268"/>
      <w:bookmarkEnd w:id="14"/>
      <w:r>
        <w:t xml:space="preserve">39. </w:t>
      </w:r>
      <w:proofErr w:type="gramStart"/>
      <w:r>
        <w:t>В случае выявления по фактам проверок, проведенных Министерством или органом финансового контроля, нарушений грантополучателем условий, установленных при предоставлении гранта, а также в случае нарушения грантополучателем срока представления отчета о достижении показателя результативности в порядке и сроки, установленные соглашением, Министерство не ранее 10 рабочих дней со дня выявления таких нарушений направляет грантополучателю уведомление (претензию) о необходимости возврата гранта в республиканский бюджет</w:t>
      </w:r>
      <w:proofErr w:type="gramEnd"/>
      <w:r>
        <w:t xml:space="preserve"> Республики Алтай в полном объеме.</w:t>
      </w:r>
    </w:p>
    <w:p w:rsidR="00FB19D2" w:rsidRDefault="00FB19D2">
      <w:pPr>
        <w:pStyle w:val="ConsPlusNormal"/>
        <w:jc w:val="both"/>
      </w:pPr>
      <w:r>
        <w:t xml:space="preserve">(в ред. Постановлений Правительства Республики Алтай от 09.08.2022 </w:t>
      </w:r>
      <w:hyperlink r:id="rId101">
        <w:r>
          <w:rPr>
            <w:color w:val="0000FF"/>
          </w:rPr>
          <w:t>N 264</w:t>
        </w:r>
      </w:hyperlink>
      <w:r>
        <w:t xml:space="preserve">, от 02.03.2023 </w:t>
      </w:r>
      <w:hyperlink r:id="rId102">
        <w:r>
          <w:rPr>
            <w:color w:val="0000FF"/>
          </w:rPr>
          <w:t>N 79</w:t>
        </w:r>
      </w:hyperlink>
      <w:r>
        <w:t>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15" w:name="P270"/>
      <w:bookmarkEnd w:id="15"/>
      <w:r>
        <w:t xml:space="preserve">40. </w:t>
      </w:r>
      <w:proofErr w:type="gramStart"/>
      <w:r>
        <w:t xml:space="preserve">В случае если грантополучателем на дату, установленную соглашением, не достигнуты значения показателей результативности и (или) плановых показателей деятельности, Министерство применяет к грантополучателю штрафные санкции, рассчитываемые в соответствии с </w:t>
      </w:r>
      <w:hyperlink r:id="rId103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  <w:proofErr w:type="gramEnd"/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гранта</w:t>
      </w:r>
      <w:r>
        <w:t xml:space="preserve"> x k x m / n),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где </w:t>
      </w:r>
      <w:proofErr w:type="gramStart"/>
      <w:r>
        <w:t>V</w:t>
      </w:r>
      <w:proofErr w:type="gramEnd"/>
      <w:r>
        <w:rPr>
          <w:vertAlign w:val="subscript"/>
        </w:rPr>
        <w:t>гранта</w:t>
      </w:r>
      <w:r>
        <w:t xml:space="preserve"> - размер гранта, предоставленного грантополучателю;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m - количество результатов (показателей) деятельности предоставления/плановых показателей гранта, по которым индекс, отражающий уровень недостижения результата (показателя) предоставления гранта/плановых показателей деятельности, имеет положительное значение;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n - общее количество результатов (показателей) предоставления гранта/плановых показателей деятельности;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center"/>
      </w:pPr>
      <w:r>
        <w:t>k = SUM D / m,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гранта/плановых показателей деятельности.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Индекс, отражающий уровень недостижения результата (показателя) предоставления субсидии, определяется по формуле: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center"/>
      </w:pPr>
      <w:r>
        <w:t>D = 1 - T / S,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где T - фактически достигнутое значение результата (показателя) предоставления </w:t>
      </w:r>
      <w:r>
        <w:lastRenderedPageBreak/>
        <w:t>гранта/плановых показателей деятельности на отчетную дату;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S - плановое значение результата (показателя) предоставления гранта/плановых показателей деятельности, установленное настоящим Порядком.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случае неуплаты Получателем штрафных санкций, применения Министерством к Получателю штрафных санкций два и более раз, сумма гранта подлежит возврату в доход республиканского бюджета Республики Алтай в полном объеме.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случае неуплаты грантополучателем штрафных санкций, применения Министерством к грантополучателю штрафных санкций два и более раз, сумма субсидии подлежит возврату в доход республиканского бюджета Республики Алтай в полном объеме.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Министерство не позднее 60 календарных дней после установления недостижения грантополучателем значения показателей результативности и (или) плановых показателей деятельности, направляет грантополучателю уведомление (претензию) о необходимости уплаты штрафных санкций и (или) о возврате суммы гранта в республиканский бюджет Республики Алтай.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уведомлениях (претензиях), указанных в </w:t>
      </w:r>
      <w:hyperlink w:anchor="P268">
        <w:r>
          <w:rPr>
            <w:color w:val="0000FF"/>
          </w:rPr>
          <w:t>пунктах 39</w:t>
        </w:r>
      </w:hyperlink>
      <w:r>
        <w:t xml:space="preserve">, </w:t>
      </w:r>
      <w:hyperlink w:anchor="P270">
        <w:r>
          <w:rPr>
            <w:color w:val="0000FF"/>
          </w:rPr>
          <w:t>40</w:t>
        </w:r>
      </w:hyperlink>
      <w:r>
        <w:t xml:space="preserve"> настоящего Порядка, указывается сумма гранта, штрафных санкций, подлежащих возврату или уплате, сроки возврата или уплаты, код бюджетной классификации, по которому осуществляется возврат суммы гранта или уплата штрафных санкций в республиканский бюджет Республики Алтай, реквизиты счета, на который осуществляется перечисление суммы гранта, штрафных санкций.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bookmarkStart w:id="16" w:name="P294"/>
      <w:bookmarkEnd w:id="16"/>
      <w:r>
        <w:t>42. Грантополучатель в течение 30 календарных дней с момента получения уведомления (претензии) о необходимости возврата гранта, уплаты штрафных санкций в республиканский бюджет Республики Алтай обязан произвести возврат суммы гранта, уплату штрафных санкций.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43. В случае невозврата суммы гранта, неуплаты штрафных санкций, в установленный </w:t>
      </w:r>
      <w:hyperlink w:anchor="P294">
        <w:r>
          <w:rPr>
            <w:color w:val="0000FF"/>
          </w:rPr>
          <w:t>пунктом 42</w:t>
        </w:r>
      </w:hyperlink>
      <w:r>
        <w:t xml:space="preserve"> настоящего Порядка срок, в добровольном порядке, сумма гранта, сумма штрафных санкций взыскивается Министерством с грантополучателя в судебном порядке в соответствии с федеральным законодательством.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right"/>
        <w:outlineLvl w:val="1"/>
      </w:pPr>
      <w:r>
        <w:t>Приложение N 1</w:t>
      </w:r>
    </w:p>
    <w:p w:rsidR="00FB19D2" w:rsidRDefault="00FB19D2">
      <w:pPr>
        <w:pStyle w:val="ConsPlusNormal"/>
        <w:jc w:val="right"/>
      </w:pPr>
      <w:r>
        <w:t>к Порядку</w:t>
      </w:r>
    </w:p>
    <w:p w:rsidR="00FB19D2" w:rsidRDefault="00FB19D2">
      <w:pPr>
        <w:pStyle w:val="ConsPlusNormal"/>
        <w:jc w:val="right"/>
      </w:pPr>
      <w:r>
        <w:t>предоставления грантов</w:t>
      </w:r>
    </w:p>
    <w:p w:rsidR="00FB19D2" w:rsidRDefault="00FB19D2">
      <w:pPr>
        <w:pStyle w:val="ConsPlusNormal"/>
        <w:jc w:val="right"/>
      </w:pPr>
      <w:r>
        <w:t>в форме субсидий</w:t>
      </w:r>
    </w:p>
    <w:p w:rsidR="00FB19D2" w:rsidRDefault="00FB19D2">
      <w:pPr>
        <w:pStyle w:val="ConsPlusNormal"/>
        <w:jc w:val="right"/>
      </w:pPr>
      <w:r>
        <w:t>на развитие малых форм</w:t>
      </w:r>
    </w:p>
    <w:p w:rsidR="00FB19D2" w:rsidRDefault="00FB19D2">
      <w:pPr>
        <w:pStyle w:val="ConsPlusNormal"/>
        <w:jc w:val="right"/>
      </w:pPr>
      <w:r>
        <w:t>хозяйствования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</w:pPr>
      <w:bookmarkStart w:id="17" w:name="P308"/>
      <w:bookmarkEnd w:id="17"/>
      <w:r>
        <w:t>ПРАВИЛА</w:t>
      </w:r>
    </w:p>
    <w:p w:rsidR="00FB19D2" w:rsidRDefault="00FB19D2">
      <w:pPr>
        <w:pStyle w:val="ConsPlusTitle"/>
        <w:jc w:val="center"/>
      </w:pPr>
      <w:r>
        <w:t>ПРЕДОСТАВЛЕНИЯ ГРАНТА НА РАЗВИТИЕ</w:t>
      </w:r>
    </w:p>
    <w:p w:rsidR="00FB19D2" w:rsidRDefault="00FB19D2">
      <w:pPr>
        <w:pStyle w:val="ConsPlusTitle"/>
        <w:jc w:val="center"/>
      </w:pPr>
      <w:r>
        <w:t>МАТЕРИАЛЬНО-ТЕХНИЧЕСКОЙ БАЗЫ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D2" w:rsidRDefault="00FB1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17.03.2022 </w:t>
            </w:r>
            <w:hyperlink r:id="rId104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02.03.2023 </w:t>
            </w:r>
            <w:hyperlink r:id="rId105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 xml:space="preserve"> предоставления из республиканского бюджета Республики Алтай кооперативам гранта на развитие материально-технической базы (далее - грант).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2. Грант может быть использован кооперативом на осуществление следующих расходов: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18" w:name="P317"/>
      <w:bookmarkEnd w:id="18"/>
      <w:proofErr w:type="gramStart"/>
      <w:r>
        <w:t>а)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продуктов переработки, указанных продукции и дикорастущих пищевых ресурсов (далее - производственные объекты);</w:t>
      </w:r>
      <w:proofErr w:type="gramEnd"/>
    </w:p>
    <w:p w:rsidR="00FB19D2" w:rsidRDefault="00FB19D2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19" w:name="P319"/>
      <w:bookmarkEnd w:id="19"/>
      <w:proofErr w:type="gramStart"/>
      <w:r>
        <w:t>б) приобретение и монтаж новых (не бывших в использовании) оборудования и техники для производственных объектов, предназначенных для заготовки, хранения, подработки, переработки, сортировке, убоя, первичной переработке,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</w:t>
      </w:r>
      <w:proofErr w:type="gramEnd"/>
      <w:r>
        <w:t xml:space="preserve">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Перечень </w:t>
      </w:r>
      <w:proofErr w:type="gramStart"/>
      <w:r>
        <w:t>указанных</w:t>
      </w:r>
      <w:proofErr w:type="gramEnd"/>
      <w:r>
        <w:t xml:space="preserve"> в настоящем подпункте оборудования и техники утверждается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0" w:name="P322"/>
      <w:bookmarkEnd w:id="20"/>
      <w:r>
        <w:t>в) приобретение новых (не бывших в использовании)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Перечень указанной в настоящем подпункте техники утверждается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1" w:name="P325"/>
      <w:bookmarkEnd w:id="21"/>
      <w:r>
        <w:t xml:space="preserve">г) приобретение и монтаж нового (не </w:t>
      </w:r>
      <w:proofErr w:type="gramStart"/>
      <w:r>
        <w:t>бывших</w:t>
      </w:r>
      <w:proofErr w:type="gramEnd"/>
      <w:r>
        <w:t xml:space="preserve"> в использовании) оборудования для рыбоводной инфраструктуры и аквакультуры (товарного рыбоводства).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Перечень указанного в настоящем подпункте оборудования утверждается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2" w:name="P328"/>
      <w:bookmarkEnd w:id="22"/>
      <w:r>
        <w:t xml:space="preserve">д) погашение не более 20 процентов привлекаемого на реализацию проекта грантополучателя льготного инвестиционного кредита в соответствии с </w:t>
      </w:r>
      <w:hyperlink r:id="rId110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>
        <w:t>ии и ее</w:t>
      </w:r>
      <w:proofErr w:type="gramEnd"/>
      <w:r>
        <w:t xml:space="preserve"> реализацию, по льготной ставке, утвержденными постановлением Правительства Российской Федерации от 29 декабря 2016 г. N 1528;</w:t>
      </w:r>
    </w:p>
    <w:p w:rsidR="00FB19D2" w:rsidRDefault="00FB19D2">
      <w:pPr>
        <w:pStyle w:val="ConsPlusNormal"/>
        <w:jc w:val="both"/>
      </w:pPr>
      <w:r>
        <w:t xml:space="preserve">(пп. "д"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3" w:name="P330"/>
      <w:bookmarkEnd w:id="23"/>
      <w:r>
        <w:lastRenderedPageBreak/>
        <w:t xml:space="preserve">е) уплата процентов по кредиту, указанному в </w:t>
      </w:r>
      <w:hyperlink w:anchor="P328">
        <w:r>
          <w:rPr>
            <w:color w:val="0000FF"/>
          </w:rPr>
          <w:t>подпункте "д"</w:t>
        </w:r>
      </w:hyperlink>
      <w:r>
        <w:t xml:space="preserve"> настоящего пункта, в течение 18 месяцев </w:t>
      </w:r>
      <w:proofErr w:type="gramStart"/>
      <w:r>
        <w:t>с даты получения</w:t>
      </w:r>
      <w:proofErr w:type="gramEnd"/>
      <w:r>
        <w:t xml:space="preserve"> гранта;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4" w:name="P331"/>
      <w:bookmarkEnd w:id="24"/>
      <w:proofErr w:type="gramStart"/>
      <w:r>
        <w:t xml:space="preserve">ж) доставка оборудования, техники и специализированного транспорта, указанных в </w:t>
      </w:r>
      <w:hyperlink w:anchor="P322">
        <w:r>
          <w:rPr>
            <w:color w:val="0000FF"/>
          </w:rPr>
          <w:t>подпунктах "в"</w:t>
        </w:r>
      </w:hyperlink>
      <w:r>
        <w:t xml:space="preserve"> - </w:t>
      </w:r>
      <w:hyperlink w:anchor="P325">
        <w:r>
          <w:rPr>
            <w:color w:val="0000FF"/>
          </w:rPr>
          <w:t>"г"</w:t>
        </w:r>
      </w:hyperlink>
      <w:r>
        <w:t xml:space="preserve"> настоящего пункта, в случае если кооператив осуществляет деятельность в муниципальном образовании Республики Алтай, относящемся к районам Крайнего Севера и приравненным к ним местностям, предусмотренных </w:t>
      </w:r>
      <w:hyperlink r:id="rId112">
        <w:r>
          <w:rPr>
            <w:color w:val="0000FF"/>
          </w:rPr>
          <w:t>перечнем</w:t>
        </w:r>
      </w:hyperlink>
      <w:r>
        <w:t>, утвержденным постановлением Совета Министров СССР от 3 января 1983 года N 12 "О внесении изменений и дополнений в Перечень районов Крайнего Севера и</w:t>
      </w:r>
      <w:proofErr w:type="gramEnd"/>
      <w:r>
        <w:t xml:space="preserve"> местностей, приравненных к районам Крайнего Севера, утвержденный Постановлением Совета Министров СССР от 10 ноября 1967 г. N 1029" (далее - районы Крайнего Севера и приравненные к ним местности).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3. Приобретение кооперативом имущества у своих членов кооператива (включая ассоциированных членов) за счет сре</w:t>
      </w:r>
      <w:proofErr w:type="gramStart"/>
      <w:r>
        <w:t>дств гр</w:t>
      </w:r>
      <w:proofErr w:type="gramEnd"/>
      <w:r>
        <w:t>анта не допускается. Имущество, приобретенное в целях развития материально-технической базы за счет сре</w:t>
      </w:r>
      <w:proofErr w:type="gramStart"/>
      <w:r>
        <w:t>дств гр</w:t>
      </w:r>
      <w:proofErr w:type="gramEnd"/>
      <w:r>
        <w:t>анта, вносится в неделимый фонд кооператива и перемещению за пределы Республики Алтай не подлежит (кроме транспорта).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4. Грант предоставляется в размере, не превышающем 70 </w:t>
      </w:r>
      <w:proofErr w:type="gramStart"/>
      <w:r>
        <w:t>млн</w:t>
      </w:r>
      <w:proofErr w:type="gramEnd"/>
      <w:r>
        <w:t xml:space="preserve"> рублей, но не более 60 процентов стоимости проекта грантополучателя. При этом часть стоимости проекта грантополучателя (не более 20 процентов) может быть обеспечена за счет средств республиканского бюджета Республики Алтай.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При использовании средств гранта на цели, указанные в </w:t>
      </w:r>
      <w:hyperlink w:anchor="P330">
        <w:r>
          <w:rPr>
            <w:color w:val="0000FF"/>
          </w:rPr>
          <w:t>подпункте "е" пункта 2</w:t>
        </w:r>
      </w:hyperlink>
      <w:r>
        <w:t xml:space="preserve"> настоящих Правил, средства гранта предоставляются в размере, не превышающем 70 </w:t>
      </w:r>
      <w:proofErr w:type="gramStart"/>
      <w:r>
        <w:t>млн</w:t>
      </w:r>
      <w:proofErr w:type="gramEnd"/>
      <w:r>
        <w:t xml:space="preserve"> рублей, но не более 80 процентов стоимости проекта грантополучателя.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5. Срок использования гранта составляет не более 24 месяцев со дня его получения.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6. Кооперативы - получатели гранта, реализовавшие проект грантополучателя в полном объеме и достигшие плановых показателей деятельности, могут повторно получить грант не ранее чем через 36 месяцев </w:t>
      </w:r>
      <w:proofErr w:type="gramStart"/>
      <w:r>
        <w:t>с даты получения</w:t>
      </w:r>
      <w:proofErr w:type="gramEnd"/>
      <w:r>
        <w:t xml:space="preserve"> предыдущего гранта.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7. Для участия в отборе кооператив должен соответствовать требованиям, установленным </w:t>
      </w:r>
      <w:hyperlink w:anchor="P104">
        <w:r>
          <w:rPr>
            <w:color w:val="0000FF"/>
          </w:rPr>
          <w:t>пунктом 10</w:t>
        </w:r>
      </w:hyperlink>
      <w:r>
        <w:t xml:space="preserve"> Порядка, а также следующим требованиям: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кооператив является членом ревизионного союза сельскохозяйственных кооперативов;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кооперативом должна быть положительно пройдена ревизия финансово-хозяйственной деятельности в ревизионном союзе сельскохозяйственных кооперативов, членом которого он является, за финансовый год, предшествующий году подачи заявки на участие в отборе;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паевой фонд кооператива на дату подачи заявки на участие в отборе должен составлять не менее 20 процентов от суммы расходов по проекту грантополучателя (включая средства гранта и собственные средства кооператива);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г) наличие не менее 5 работников, трудоустроенных в соответствии с требованиями Трудового </w:t>
      </w:r>
      <w:hyperlink r:id="rId116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иметь в собственности или аренде земельный участок, относящийся к категории земель и, имеющий вид разрешенного использования, обеспечивающие реализацию проекта грантополучателя;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е) наличие у членов кооператива, соответствующих направлению деятельности, указанному в проекте грантополучателя: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сельскохозяйственных животных (при реализации проекта грантополучателя по направлениям животноводства);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посевных площадей (при реализации проекта грантополучателя по направлениям растениеводства);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многолетних насаждений (при реализации проекта грантополучателя по направлениям садоводства, питомниководства);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ж) кооператив предусматривает приобретение у членов кооператива не менее 50 процентов общего объема сельскохозяйственной продукции;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з) кооператив имеет проект грантополучателя по направлению деятельности (отрасли), определенной государственной программой, увеличению объема произведенной и реализуемой сельскохозяйственной продукции, обоснование статей расходов со сроком окупаемости не более 5 лет.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5" w:name="P354"/>
      <w:bookmarkEnd w:id="25"/>
      <w:r>
        <w:t>8. Для участия в отборе кооператив представляет в региональную конкурсную комиссию заявку, включающую следующие документы, необходимые для подтверждения соответствия предъявляемым требованиям: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заявление на участие в отборе, включающее согласие кооператива на публикацию (размещение) в информационно-телекоммуникационной сети "Интернет" информации о кооперативе, о подаваемой кооперативом заявке, иной информации о кооперативе, связанной с отбором, а также согласие на обработку персональных данных (для председателя кооператива)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опись документов, включенных в заявку;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копию устава кооператива, действующего на момент подачи заявки и предусматривающего создание неделимого фонда сельскохозяйственного потребительского кооператива, с указанием его размеров и условий образования (в соответствии с </w:t>
      </w:r>
      <w:hyperlink r:id="rId119">
        <w:r>
          <w:rPr>
            <w:color w:val="0000FF"/>
          </w:rPr>
          <w:t>подпунктом 8 пункта 1 статьи 11</w:t>
        </w:r>
      </w:hyperlink>
      <w:r>
        <w:t xml:space="preserve">, </w:t>
      </w:r>
      <w:hyperlink r:id="rId120">
        <w:r>
          <w:rPr>
            <w:color w:val="0000FF"/>
          </w:rPr>
          <w:t>пунктами 5</w:t>
        </w:r>
      </w:hyperlink>
      <w:r>
        <w:t xml:space="preserve"> - </w:t>
      </w:r>
      <w:hyperlink r:id="rId121">
        <w:r>
          <w:rPr>
            <w:color w:val="0000FF"/>
          </w:rPr>
          <w:t>5.2 статьи 34</w:t>
        </w:r>
      </w:hyperlink>
      <w:r>
        <w:t xml:space="preserve"> Федерального закона от 8 декабря 1995 года N 193-ФЗ "О сельскохозяйственной кооперации");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копии документов об избрании исполнительных органов кооператива, осуществляющих свои полномочия на дату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копии документов, удостоверяющих личность председателя и заместителя председателя кооператива (председателя правления - для потребительского общества);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е) копию приказа о возложении ведения бухгалтерского учета кооператива на главного бухгалтера либо иное лицо или копию договора об оказании услуг по ведению бухгалтерского учета (при отсутствии в штате должности главного бухгалтера или другого должностного лица, выполняющего его функции) (далее - ответственное за ведение бухгалтерского учета лицо);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ж) копию приказа о возложении охраны кооператива на специалиста по охране труда либо иное лицо;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з) копию трудового договора с технологом, копию приказа о приеме на работу технолога, копию диплома о высшем образовании лица, занимающего должность технолога (в случае если проект грантополучателя предусматривает деятельность кооператива по переработке </w:t>
      </w:r>
      <w:r>
        <w:lastRenderedPageBreak/>
        <w:t>сельскохозяйственной продукции);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и) копию протокола общего собрания членов кооператива, содержащего единогласное решение о формировании неделимого фонда, его размере и перечне объектов имущества, относимого к неделимому фонду.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случае если уставом кооператива определен иной порядок принятия решения по данному вопросу - копии соответствующих документов;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к) регистры бухгалтерского учета: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анализ счета "Коллективный фонд (неделимый)", за финансовый год, предшествующий году подачи кооперативом заявки на участие в отборе и истекший период текущего финансового года, подписанный председателем кооператива и ответственным за ведение бухгалтерского учета лицом, и удостоверенный ревизионным союзом сельскохозяйственных кооперативов;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копия журнала учета операций по субсчету "Коллективный фонд (неделимый)" (форма по </w:t>
      </w:r>
      <w:hyperlink r:id="rId122">
        <w:r>
          <w:rPr>
            <w:color w:val="0000FF"/>
          </w:rPr>
          <w:t>ОКУД</w:t>
        </w:r>
      </w:hyperlink>
      <w:r>
        <w:t xml:space="preserve"> 0504072), подписанного председателем и ответственным за ведение бухгалтерского учета лицом, и удостоверенная ревизионным союзом сельскохозяйственных кооперативов;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анализ счета 70 "Расчеты с персоналом по оплате труда" за истекшие периоды текущего финансового года, подписанный председателем кооператива и ответственным за ведение бухгалтерского учета лицом, и удостоверенный ревизионным союзом;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копии расчетно-платежных </w:t>
      </w:r>
      <w:hyperlink r:id="rId123">
        <w:r>
          <w:rPr>
            <w:color w:val="0000FF"/>
          </w:rPr>
          <w:t>ведомостей</w:t>
        </w:r>
      </w:hyperlink>
      <w:r>
        <w:t xml:space="preserve"> по заработной плате (унифицированная форма N Т-49, утвержденная постановлением Госкомстата России от 5 января 2004 года N 1), за истекшие периоды текущего финансового года, подписанные председателем кооператива и ответственным за ведение бухгалтерского учета лицом;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л) для кооперативов - сельскохозяйственных потребительских кооперативов: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реестр членов кооператива и ассоциированных членов кооператива, удостоверенного ревизионным союзом сельскохозяйственных кооперативов;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кооперативов, в соответствии со </w:t>
      </w:r>
      <w:hyperlink r:id="rId124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выданную уполномоченным органом ревизионного союза, в срок не ранее 30 календарных дней до даты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копию положительного </w:t>
      </w:r>
      <w:proofErr w:type="gramStart"/>
      <w:r>
        <w:t>заключения ревизионного союза сельскохозяйственных кооперативов ревизии деятельности кооператива</w:t>
      </w:r>
      <w:proofErr w:type="gramEnd"/>
      <w:r>
        <w:t xml:space="preserve"> за финансовый год, предшествующий году подачи кооперативом заявки на участие в отборе, заверенную ревизионным союзом сельскохозяйственных кооперативов;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копию протокола общего собрания членов кооператива с правомочно принятым решением об участии в отборе и согласованием проекта грантополучателя, предоставляемого на отбор;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м) для кооперативов - потребительских обществ: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справку о составе выручки;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копию реестра членов и членов потребительского общества;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копию протокола общего собрания потребительского общества с правомочно принятым решением об участии в отборе и согласовании проекта грантополучателя;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н) реестр основных производственных фондов кооператива, удостоверенный ревизионным союзом.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 реестру прилагаются копии документов, подтверждающих право владения (распоряжения, пользования) объектами имущества, с указанием срока действия такого права;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о) отчетность о финансово-экономическом состоянии кооператива за предшествующий подаче заявки на участие в отборе финансовый год и истекшие отчетные периоды текущего финансового года по формам, утвержденным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п) копию налоговой декларации, представленной кооперативом в налоговый орган за последний отчетный период, предшествующий дате подачи заявления;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р) документы, подтверждающие соответствие состава членов кооператива критериям сельскохозяйственного товаропроизводителя, установленным </w:t>
      </w:r>
      <w:hyperlink r:id="rId125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хозяйства":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для членов кооператива, являющихся юридическими лицами, индивидуальными предпринимателями, в том числе крестьянскими (фермерскими) хозяйствами - отчетность о финансово-экономическом состоянии за предшествующий подаче заявки на участие в отборе финансовый год и истекшие отчетные периоды текущего финансового года по формам, утвержденным Министерством;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r>
        <w:t>для физических лиц (граждан, ведущих личное подсобное хозяйство):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паспорт гражданина, в копии;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выписка из похозяйственной книги, получаемая в администрации сельского поселения муниципального образования по месту регистрации физического лица;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с) проект грантополучателя, утвержденный общим собранием членов кооператива, соответствующий требованиям, устанавливаемым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т) план расходов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у) копии документов, подтверждающих деловую репутацию кооператива (сертификаты, грамоты, награды региональных и федеральных конкурсов, выставок и др.) (предоставляются при наличии);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ф) </w:t>
      </w:r>
      <w:hyperlink r:id="rId126">
        <w:r>
          <w:rPr>
            <w:color w:val="0000FF"/>
          </w:rPr>
          <w:t>справку</w:t>
        </w:r>
      </w:hyperlink>
      <w:r>
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форме согласно приложению N 1 к приказу ФНС России от 28 декабря 2016 года N ММВ-7-17/722@, выданную налоговым органом не ранее 30 календарных дней до даты подачи кооперативом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х) информационное письмо, подтверждающее систему налогообложения кооператива, выданное территориальным органом Федеральной налоговой службы не более чем за 30 дней до даты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ц) - ч) утратили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02.03.2023 N 79;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ш) документ, подтверждающий количество постоянных работников в кооперативе в предыдущем и текущем финансовых годах, выданный территориальным органом Пенсионного фонда Российской Федерации.</w:t>
      </w:r>
    </w:p>
    <w:p w:rsidR="00FB19D2" w:rsidRDefault="00FB19D2">
      <w:pPr>
        <w:pStyle w:val="ConsPlusNormal"/>
        <w:jc w:val="both"/>
      </w:pPr>
      <w:r>
        <w:t xml:space="preserve">(пп. "ш"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9. В случае если кооператив планирует использовать грант на осуществление расходов, указанных в </w:t>
      </w:r>
      <w:hyperlink w:anchor="P317">
        <w:r>
          <w:rPr>
            <w:color w:val="0000FF"/>
          </w:rPr>
          <w:t>подпункте "а" пункта 2</w:t>
        </w:r>
      </w:hyperlink>
      <w:r>
        <w:t xml:space="preserve"> настоящих Правил, дополнительно к документам, указанным в </w:t>
      </w:r>
      <w:hyperlink w:anchor="P354">
        <w:r>
          <w:rPr>
            <w:color w:val="0000FF"/>
          </w:rPr>
          <w:t>пункте 8</w:t>
        </w:r>
      </w:hyperlink>
      <w:r>
        <w:t xml:space="preserve"> настоящих Правил, кооператив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а) копию утвержденной проектно-сметной документации на строительство, реконструкцию, капитальный ремонт производственного объекта и заключения проводимой в соответствии с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государственной экспертизы проектной документации и результатов инженерных изысканий, включающей проверку достоверности определения сметной стоимости строительства, реконструкции, капитального ремонта</w:t>
      </w:r>
      <w:proofErr w:type="gramEnd"/>
      <w:r>
        <w:t>;</w:t>
      </w:r>
    </w:p>
    <w:p w:rsidR="00FB19D2" w:rsidRDefault="00FB19D2">
      <w:pPr>
        <w:pStyle w:val="ConsPlusNormal"/>
        <w:jc w:val="both"/>
      </w:pPr>
      <w:r>
        <w:t xml:space="preserve">(пп. "а"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сведения о правах кооператива на земельный участок, на котором планируется строительство, капитальный ремонт, реконструкция или модернизация производственного объекта (собственность, аренда)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в случае если земельный участок, на котором кооператив планирует осуществить строительство производственного объекта, принадлежит кооперативу на праве аренды, участник отбора предоставляет также: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договор аренды, подтверждающий право пользования земельным участком, с остаточным сроком пользования земельным участком не менее 5 лет по состоянию на дату подачи заявки, в копии;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письменное согласие собственника земельного участка на строительство производственного объекта, если договором аренды не предусмотрено право кооператива осуществить строительство производственного объекта на земельном участке без предварительного согласования с собственником;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сведения о праве собственности кооператива на производственный объект, который кооператив планирует подвергнуть капитальному ремонту, реконструкции или модернизации,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копию разрешения на строительство объекта (представляется при строительстве и реконструкции производственного объекта);</w:t>
      </w:r>
    </w:p>
    <w:p w:rsidR="00FB19D2" w:rsidRDefault="00FB19D2">
      <w:pPr>
        <w:pStyle w:val="ConsPlusNormal"/>
        <w:jc w:val="both"/>
      </w:pPr>
      <w:r>
        <w:t xml:space="preserve">(пп. "д"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е) копию договора на проведение строительного контроля.</w:t>
      </w:r>
    </w:p>
    <w:p w:rsidR="00FB19D2" w:rsidRDefault="00FB19D2">
      <w:pPr>
        <w:pStyle w:val="ConsPlusNormal"/>
        <w:jc w:val="both"/>
      </w:pPr>
      <w:r>
        <w:t xml:space="preserve">(пп. "е"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10. В случае если кооператив планирует использовать грант на осуществление расходов, указанных в </w:t>
      </w:r>
      <w:hyperlink w:anchor="P319">
        <w:r>
          <w:rPr>
            <w:color w:val="0000FF"/>
          </w:rPr>
          <w:t>подпункте "б" пункта 2</w:t>
        </w:r>
      </w:hyperlink>
      <w:r>
        <w:t xml:space="preserve"> настоящих Правил, дополнительно к документам, указанным в </w:t>
      </w:r>
      <w:hyperlink w:anchor="P354">
        <w:r>
          <w:rPr>
            <w:color w:val="0000FF"/>
          </w:rPr>
          <w:t>пункте 8</w:t>
        </w:r>
      </w:hyperlink>
      <w:r>
        <w:t xml:space="preserve"> настоящих Правил, кооператив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а) не менее трех коммерческих предложений на поставку и монтаж имущества, указанного в </w:t>
      </w:r>
      <w:hyperlink w:anchor="P319">
        <w:r>
          <w:rPr>
            <w:color w:val="0000FF"/>
          </w:rPr>
          <w:t>подпункте "б" пункта 2</w:t>
        </w:r>
      </w:hyperlink>
      <w:r>
        <w:t xml:space="preserve"> настоящих Правил;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копии договоров (предварительных договоров) поставки и (или) монтажа имущества, указанного в </w:t>
      </w:r>
      <w:hyperlink w:anchor="P319">
        <w:r>
          <w:rPr>
            <w:color w:val="0000FF"/>
          </w:rPr>
          <w:t>подпункте "б" пункта 2</w:t>
        </w:r>
      </w:hyperlink>
      <w:r>
        <w:t xml:space="preserve"> настоящих Правил;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г) сведения о правах кооператива на производственный объект (собственность, аренда не менее 5 лет на дату подачи заявки), где планируется размещение имущества, указанного в </w:t>
      </w:r>
      <w:hyperlink w:anchor="P319">
        <w:r>
          <w:rPr>
            <w:color w:val="0000FF"/>
          </w:rPr>
          <w:t>подпункте "б" пункта 2</w:t>
        </w:r>
      </w:hyperlink>
      <w:r>
        <w:t xml:space="preserve"> настоящих Правил,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д) в случае если производственный объект, где кооператив планирует </w:t>
      </w:r>
      <w:proofErr w:type="gramStart"/>
      <w:r>
        <w:t xml:space="preserve">разместить </w:t>
      </w:r>
      <w:r>
        <w:lastRenderedPageBreak/>
        <w:t>имущество</w:t>
      </w:r>
      <w:proofErr w:type="gramEnd"/>
      <w:r>
        <w:t xml:space="preserve">, указанное в </w:t>
      </w:r>
      <w:hyperlink w:anchor="P319">
        <w:r>
          <w:rPr>
            <w:color w:val="0000FF"/>
          </w:rPr>
          <w:t>подпункте "б" пункта 2</w:t>
        </w:r>
      </w:hyperlink>
      <w:r>
        <w:t xml:space="preserve"> настоящих Правил, принадлежит кооперативу на праве аренды, кооператив предоставляет также копию договора аренды производственного объекта с остаточным сроком пользования не менее 5 лет на дату подачи заявки.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6" w:name="P414"/>
      <w:bookmarkEnd w:id="26"/>
      <w:r>
        <w:t xml:space="preserve">11. В случае гранта кооператив планирует использовать грант на осуществление расходов, указанных в </w:t>
      </w:r>
      <w:hyperlink w:anchor="P322">
        <w:r>
          <w:rPr>
            <w:color w:val="0000FF"/>
          </w:rPr>
          <w:t>подпункте "в" пункта 2</w:t>
        </w:r>
      </w:hyperlink>
      <w:r>
        <w:t xml:space="preserve"> настоящих Правил, дополнительно к документам, указанным в </w:t>
      </w:r>
      <w:hyperlink w:anchor="P354">
        <w:r>
          <w:rPr>
            <w:color w:val="0000FF"/>
          </w:rPr>
          <w:t>пункте 8</w:t>
        </w:r>
      </w:hyperlink>
      <w:r>
        <w:t xml:space="preserve"> настоящих Правил, кооператив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а) не менее трех коммерческих предложений на поставку имущества, указанного в </w:t>
      </w:r>
      <w:hyperlink w:anchor="P322">
        <w:r>
          <w:rPr>
            <w:color w:val="0000FF"/>
          </w:rPr>
          <w:t>подпункте "в" пункта 2</w:t>
        </w:r>
      </w:hyperlink>
      <w:r>
        <w:t xml:space="preserve"> настоящих Правил;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копию договора (предварительного договора) поставки имущества, указанного в </w:t>
      </w:r>
      <w:hyperlink w:anchor="P322">
        <w:r>
          <w:rPr>
            <w:color w:val="0000FF"/>
          </w:rPr>
          <w:t>подпункте "в" пункта 2</w:t>
        </w:r>
      </w:hyperlink>
      <w:r>
        <w:t xml:space="preserve"> настоящих Правил.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7" w:name="P418"/>
      <w:bookmarkEnd w:id="27"/>
      <w:r>
        <w:t xml:space="preserve">12. В случае если кооператив планирует использовать грант на осуществление расходов, указанных в </w:t>
      </w:r>
      <w:hyperlink w:anchor="P325">
        <w:r>
          <w:rPr>
            <w:color w:val="0000FF"/>
          </w:rPr>
          <w:t>подпункте "г" пункта 2</w:t>
        </w:r>
      </w:hyperlink>
      <w:r>
        <w:t xml:space="preserve"> настоящих Правил, дополнительно к документам, указанным в </w:t>
      </w:r>
      <w:hyperlink w:anchor="P354">
        <w:r>
          <w:rPr>
            <w:color w:val="0000FF"/>
          </w:rPr>
          <w:t>пункте 8</w:t>
        </w:r>
      </w:hyperlink>
      <w:r>
        <w:t xml:space="preserve"> настоящих Правил, кооператив включает в договор (предварительный договор) приобретение и монтаж оборудования для рыбоводной инфраструктуры и аквакультуры (товарного рыбоводства).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28" w:name="P419"/>
      <w:bookmarkEnd w:id="28"/>
      <w:r>
        <w:t xml:space="preserve">13. </w:t>
      </w:r>
      <w:proofErr w:type="gramStart"/>
      <w:r>
        <w:t xml:space="preserve">В случае если кооператив планирует использовать грант на осуществление расходов, указанных в </w:t>
      </w:r>
      <w:hyperlink w:anchor="P328">
        <w:r>
          <w:rPr>
            <w:color w:val="0000FF"/>
          </w:rPr>
          <w:t>подпунктах "д"</w:t>
        </w:r>
      </w:hyperlink>
      <w:r>
        <w:t xml:space="preserve">, </w:t>
      </w:r>
      <w:hyperlink w:anchor="P330">
        <w:r>
          <w:rPr>
            <w:color w:val="0000FF"/>
          </w:rPr>
          <w:t>"е" пункта 2</w:t>
        </w:r>
      </w:hyperlink>
      <w:r>
        <w:t xml:space="preserve"> настоящих Правил, дополнительно к документам, указанным в </w:t>
      </w:r>
      <w:hyperlink w:anchor="P354">
        <w:r>
          <w:rPr>
            <w:color w:val="0000FF"/>
          </w:rPr>
          <w:t>пункте 8</w:t>
        </w:r>
      </w:hyperlink>
      <w:r>
        <w:t xml:space="preserve"> настоящих Правил, кооператив включает в заявку копию договора, заключенного с кредитной организацией о предоставлении льготного инвестиционного кредита с приложениями, являющимися их неотъемлемой частью, графиками уплаты платежей с указанием остатка задолженности, заверенные кредитной организацией, предоставившей</w:t>
      </w:r>
      <w:proofErr w:type="gramEnd"/>
      <w:r>
        <w:t xml:space="preserve"> кооперативу кредит.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14. В случае если кооператив планирует использовать грант на осуществление расходов, указанных в </w:t>
      </w:r>
      <w:hyperlink w:anchor="P331">
        <w:r>
          <w:rPr>
            <w:color w:val="0000FF"/>
          </w:rPr>
          <w:t>подпункте "ж" пункта 2</w:t>
        </w:r>
      </w:hyperlink>
      <w:r>
        <w:t xml:space="preserve"> настоящих Правил, дополнительно к документам, указанным в </w:t>
      </w:r>
      <w:hyperlink w:anchor="P354">
        <w:r>
          <w:rPr>
            <w:color w:val="0000FF"/>
          </w:rPr>
          <w:t>пункте 8</w:t>
        </w:r>
      </w:hyperlink>
      <w:r>
        <w:t xml:space="preserve"> настоящих Правил, кооператив включает в заявку документы, указанные в </w:t>
      </w:r>
      <w:hyperlink w:anchor="P414">
        <w:r>
          <w:rPr>
            <w:color w:val="0000FF"/>
          </w:rPr>
          <w:t>пунктах 11</w:t>
        </w:r>
      </w:hyperlink>
      <w:r>
        <w:t xml:space="preserve">, </w:t>
      </w:r>
      <w:hyperlink w:anchor="P418">
        <w:r>
          <w:rPr>
            <w:color w:val="0000FF"/>
          </w:rPr>
          <w:t>12</w:t>
        </w:r>
      </w:hyperlink>
      <w:r>
        <w:t xml:space="preserve"> или </w:t>
      </w:r>
      <w:hyperlink w:anchor="P419">
        <w:r>
          <w:rPr>
            <w:color w:val="0000FF"/>
          </w:rPr>
          <w:t>13</w:t>
        </w:r>
      </w:hyperlink>
      <w:r>
        <w:t xml:space="preserve"> настоящих Правил, а также: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не менее трех коммерческих предложений на доставку оборудования, техники и специализированного транспорта;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копию договора (предварительного договора) доставки оборудования, техники и специализированного транспорта.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15. По собственной инициативе кооператив вправе включить в заявку любые документы, относящиеся к проекту грантополучателя.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3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02.03.2023 N 79.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Имущество, приобретаемое кооперативом с использованием средств гранта, не подлежит продаже, дарению, передаче в аренду, обмену, вкладу или отчуждению иным образом в соответствии с законодательством Российской Федерации в течение 5 лет со дня получения субсидии (кроме взноса в виде пая, вносимого в неделимый фонд, при вступлении членом в другой кооператив, по согласованию в порядке, установленном Министерством).</w:t>
      </w:r>
      <w:proofErr w:type="gramEnd"/>
    </w:p>
    <w:p w:rsidR="00FB19D2" w:rsidRDefault="00FB19D2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18. Грантополучатель обязан: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а) ежегодно в течение не менее 5 лет увеличивать общее число членов кооператива (кроме ассоциированных членов) не менее чем на 2 члена в год, начиная с года получения гранта;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обеспечить ежегодный прирост объема реализации сельскохозяйственной продукции в течение не менее чем 5 лет </w:t>
      </w:r>
      <w:proofErr w:type="gramStart"/>
      <w:r>
        <w:t>с даты получения</w:t>
      </w:r>
      <w:proofErr w:type="gramEnd"/>
      <w:r>
        <w:t xml:space="preserve"> гранта.</w:t>
      </w:r>
    </w:p>
    <w:p w:rsidR="00FB19D2" w:rsidRDefault="00FB19D2">
      <w:pPr>
        <w:pStyle w:val="ConsPlusNormal"/>
        <w:jc w:val="both"/>
      </w:pPr>
      <w:r>
        <w:t xml:space="preserve">(п. 18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right"/>
        <w:outlineLvl w:val="1"/>
      </w:pPr>
      <w:r>
        <w:t>Приложение N 2</w:t>
      </w:r>
    </w:p>
    <w:p w:rsidR="00FB19D2" w:rsidRDefault="00FB19D2">
      <w:pPr>
        <w:pStyle w:val="ConsPlusNormal"/>
        <w:jc w:val="right"/>
      </w:pPr>
      <w:r>
        <w:t>к Порядку</w:t>
      </w:r>
    </w:p>
    <w:p w:rsidR="00FB19D2" w:rsidRDefault="00FB19D2">
      <w:pPr>
        <w:pStyle w:val="ConsPlusNormal"/>
        <w:jc w:val="right"/>
      </w:pPr>
      <w:r>
        <w:t>предоставления грантов</w:t>
      </w:r>
    </w:p>
    <w:p w:rsidR="00FB19D2" w:rsidRDefault="00FB19D2">
      <w:pPr>
        <w:pStyle w:val="ConsPlusNormal"/>
        <w:jc w:val="right"/>
      </w:pPr>
      <w:r>
        <w:t>в форме субсидий</w:t>
      </w:r>
    </w:p>
    <w:p w:rsidR="00FB19D2" w:rsidRDefault="00FB19D2">
      <w:pPr>
        <w:pStyle w:val="ConsPlusNormal"/>
        <w:jc w:val="right"/>
      </w:pPr>
      <w:r>
        <w:t>на развитие малых форм</w:t>
      </w:r>
    </w:p>
    <w:p w:rsidR="00FB19D2" w:rsidRDefault="00FB19D2">
      <w:pPr>
        <w:pStyle w:val="ConsPlusNormal"/>
        <w:jc w:val="right"/>
      </w:pPr>
      <w:r>
        <w:t>хозяйствования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</w:pPr>
      <w:bookmarkStart w:id="29" w:name="P444"/>
      <w:bookmarkEnd w:id="29"/>
      <w:r>
        <w:t>ПРАВИЛА</w:t>
      </w:r>
    </w:p>
    <w:p w:rsidR="00FB19D2" w:rsidRDefault="00FB19D2">
      <w:pPr>
        <w:pStyle w:val="ConsPlusTitle"/>
        <w:jc w:val="center"/>
      </w:pPr>
      <w:r>
        <w:t>ПРЕДОСТАВЛЕНИЯ ГРАНТА НА РАЗВИТИЕ СЕМЕЙНОЙ ФЕРМЫ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D2" w:rsidRDefault="00FB1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36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17.03.2022 </w:t>
            </w:r>
            <w:hyperlink r:id="rId137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02.03.2023 </w:t>
            </w:r>
            <w:hyperlink r:id="rId138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 xml:space="preserve"> и порядок предоставления из республиканского бюджета Республики Алтай крестьянским (фермерским) хозяйствам и индивидуальным предпринимателям, являющимся главами крестьянских (фермерских) хозяйств, грантов на развитие семейной фермы (далее соответственно - КФХ/ИП, грант).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0" w:name="P452"/>
      <w:bookmarkEnd w:id="30"/>
      <w:r>
        <w:t>2. Грант может быть использован КФХ/ИП на осуществление следующих расходов: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1" w:name="P453"/>
      <w:bookmarkEnd w:id="31"/>
      <w:r>
        <w:t>а)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2" w:name="P454"/>
      <w:bookmarkEnd w:id="32"/>
      <w:proofErr w:type="gramStart"/>
      <w:r>
        <w:t>б) строительство, реконструкцию, капитальный ремонт или модернизацию объектов для производства, хранения и переработки сельскохозяйственной продукции;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bookmarkStart w:id="33" w:name="P455"/>
      <w:bookmarkEnd w:id="33"/>
      <w:proofErr w:type="gramStart"/>
      <w:r>
        <w:t>в) комплектацию объектов для производства, хранения и переработки сельскохозяйственной продукции новыми (не бывшими в использовании) оборудованием, сельскохозяйственной техникой и специализированным транспортом и их монтаж.</w:t>
      </w:r>
      <w:proofErr w:type="gramEnd"/>
    </w:p>
    <w:p w:rsidR="00FB19D2" w:rsidRDefault="00FB19D2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Перечень </w:t>
      </w:r>
      <w:proofErr w:type="gramStart"/>
      <w:r>
        <w:t>указанных</w:t>
      </w:r>
      <w:proofErr w:type="gramEnd"/>
      <w:r>
        <w:t xml:space="preserve"> оборудования, техники и специализированного транспорта утверждается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4" w:name="P458"/>
      <w:bookmarkEnd w:id="34"/>
      <w:r>
        <w:t>г) приобретение племенных сельскохозяйственных животных и птицы (за исключением свиней). При этом планируемое маточное поголовье крупного рогатого скота не должно превышать 400 голов, овец и коз - не более 500 условных голов;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5" w:name="P459"/>
      <w:bookmarkEnd w:id="35"/>
      <w:r>
        <w:t xml:space="preserve">д) приобретение сельскохозяйственных животных (не племенных): верблюдов, яков, пчел, крупного рогатого скота молочного направления. </w:t>
      </w:r>
      <w:proofErr w:type="gramStart"/>
      <w:r>
        <w:t>При этом планируемое маточное поголовье крупного рогатого скота не должно превышать 400 голов;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bookmarkStart w:id="36" w:name="P460"/>
      <w:bookmarkEnd w:id="36"/>
      <w:r>
        <w:lastRenderedPageBreak/>
        <w:t>е) приобретение рыбопосадочного материала;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7" w:name="P461"/>
      <w:bookmarkEnd w:id="37"/>
      <w:r>
        <w:t>ж) приобретение новых (не бывших в использовании) снегоходных средств, в случае если КФХ/ИП осуществляет деятельность по развитию оленеводства, мараловодства и (или) мясного табунного коневодства в районах Крайнего Севера и приравненных к ним местностях;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8" w:name="P463"/>
      <w:bookmarkEnd w:id="38"/>
      <w:r>
        <w:t xml:space="preserve">з) погашение не более 20 процентов привлекаемого на реализацию проекта грантополучателя льготного инвестиционного кредита в соответствии с </w:t>
      </w:r>
      <w:hyperlink r:id="rId142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>
        <w:t>ии и ее</w:t>
      </w:r>
      <w:proofErr w:type="gramEnd"/>
      <w:r>
        <w:t xml:space="preserve"> реализацию, по льготной ставке, утвержденными постановлением Правительства Российской Федерации от 29 декабря 2016 г. N 1528;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39" w:name="P465"/>
      <w:bookmarkEnd w:id="39"/>
      <w:r>
        <w:t xml:space="preserve">и) уплату процентов по кредиту, указанному в </w:t>
      </w:r>
      <w:hyperlink w:anchor="P460">
        <w:r>
          <w:rPr>
            <w:color w:val="0000FF"/>
          </w:rPr>
          <w:t>абзаце 8</w:t>
        </w:r>
      </w:hyperlink>
      <w:r>
        <w:t xml:space="preserve"> настоящего подпункта, в течение 18 месяцев </w:t>
      </w:r>
      <w:proofErr w:type="gramStart"/>
      <w:r>
        <w:t>с даты получения</w:t>
      </w:r>
      <w:proofErr w:type="gramEnd"/>
      <w:r>
        <w:t xml:space="preserve"> гранта;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0" w:name="P466"/>
      <w:bookmarkEnd w:id="40"/>
      <w:r>
        <w:t xml:space="preserve">к) уплату расходов, связанных с доставкой имущества, указанного в </w:t>
      </w:r>
      <w:hyperlink w:anchor="P455">
        <w:r>
          <w:rPr>
            <w:color w:val="0000FF"/>
          </w:rPr>
          <w:t>подпунктах "в"</w:t>
        </w:r>
      </w:hyperlink>
      <w:r>
        <w:t xml:space="preserve"> - </w:t>
      </w:r>
      <w:hyperlink w:anchor="P461">
        <w:r>
          <w:rPr>
            <w:color w:val="0000FF"/>
          </w:rPr>
          <w:t>"ж"</w:t>
        </w:r>
      </w:hyperlink>
      <w:r>
        <w:t xml:space="preserve"> настоящего пункта, в случае если КФХ/ИП осуществляет деятельность районах Крайнего Севера и приравненных к ним местностях;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1" w:name="P467"/>
      <w:bookmarkEnd w:id="41"/>
      <w:r>
        <w:t>л) приобретение новых (не бывших в использовании) автономных источников электро- и газоснабжения, обустройство автономных источников водоснабжения.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3. Грант предоставляется в размере, не превышающем 30 </w:t>
      </w:r>
      <w:proofErr w:type="gramStart"/>
      <w:r>
        <w:t>млн</w:t>
      </w:r>
      <w:proofErr w:type="gramEnd"/>
      <w:r>
        <w:t xml:space="preserve"> рублей, но не более 60 процентов стоимости проекта грантополучателя. При этом часть стоимости проекта грантополучателя (не более 20 процентов) может быть обеспечена за счет средств республиканского бюджета Республики Алтай.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При использовании средств гранта на цели, указанные в </w:t>
      </w:r>
      <w:hyperlink w:anchor="P463">
        <w:r>
          <w:rPr>
            <w:color w:val="0000FF"/>
          </w:rPr>
          <w:t>подпункте "з" пункта 2</w:t>
        </w:r>
      </w:hyperlink>
      <w:r>
        <w:t xml:space="preserve"> настоящих Правил, грант предоставляется в размере, не превышающем 30 </w:t>
      </w:r>
      <w:proofErr w:type="gramStart"/>
      <w:r>
        <w:t>млн</w:t>
      </w:r>
      <w:proofErr w:type="gramEnd"/>
      <w:r>
        <w:t xml:space="preserve"> рублей, но не более 80 процентов стоимости проекта грантополучателя.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4. Срок использования гранта составляет не более 24 месяцев со дня его получения.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5. Получатели гранта "Агростартап", гранта на поддержку начинающего фермера, гранта на развитие семейной животноводческой фермы и семейной фермы, реализовавшие соответствующий проект в полном объеме и достигшие плановых показателей деятельности, могут получить грант на развитие семейной фермы не ранее чем через 36 месяцев </w:t>
      </w:r>
      <w:proofErr w:type="gramStart"/>
      <w:r>
        <w:t>с даты получения</w:t>
      </w:r>
      <w:proofErr w:type="gramEnd"/>
      <w:r>
        <w:t xml:space="preserve"> предыдущего гранта.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6. Для участия в отборе КФХ/ИП должны соответствовать требованиям, установленным </w:t>
      </w:r>
      <w:hyperlink w:anchor="P104">
        <w:r>
          <w:rPr>
            <w:color w:val="0000FF"/>
          </w:rPr>
          <w:t>пунктом 10</w:t>
        </w:r>
      </w:hyperlink>
      <w:r>
        <w:t xml:space="preserve"> Порядка, а также следующим требованиям: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не является учредителем (участником) коммерческой организации;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КФХ/ИП имеет материально-техническую базу, необходимую для достижения целей предоставления гранта: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не менее 30 голов маточного крупного рогатого скота и (или) 50 голов лошадей в собственности - при реализации проекта грантополучателя по разведению крупного рогатого скота и (или) лошадей;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не менее 100 голов маточного мелкого рогатого скота в собственности - при реализации проекта грантополучателя по разведению мелкого рогатого скота;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земельный участок (земельные участки) сельскохозяйственного назначения, с разрешенным видом использования, позволяющим реализовать проект грантополучателя, принадлежащий КФХ/ИП на праве собственности или аренды, с остаточным сроком права аренды не менее 5 лет на дату подачи заявки, минимальной площадью: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при реализации проекта грантополучателя по подотраслям растениеводства (садоводство, питомниководство или овощеводство) - не менее 2 га;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по подотраслям кормопроизводства и животноводства (кроме пчеловодства, рыбоводства, птицеводства) - не менее 30 га;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КФХ/ИП планирует в срок, устанавливаемый соглашением, создать новые постоянные рабочие места и принять на них по трудовым договорам работников в количестве не менее 3 человек.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2" w:name="P484"/>
      <w:bookmarkEnd w:id="42"/>
      <w:r>
        <w:t>7. Для участия в отборе КФХ/ИП представляет в региональную конкурсную комиссию заявку, включающую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заявление на участие в отборе, включающее согласие на публикацию (размещение) в информационно-телекоммуникационной сети "Интернет" информации о КФХ/ИП, о подаваемой КФХ/ИП заявке, иной информации об КФХ/ИП, связанной с отбором, а также согласие на обработку персональных данных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копию соглашения о создании КФХ, заключенного в соответствии со </w:t>
      </w:r>
      <w:hyperlink r:id="rId147">
        <w:r>
          <w:rPr>
            <w:color w:val="0000FF"/>
          </w:rPr>
          <w:t>статьей 4</w:t>
        </w:r>
      </w:hyperlink>
      <w:r>
        <w:t xml:space="preserve"> Федерального закона от 11 июня 2003 года N 74-ФЗ "О крестьянском (фермерском) хозяйстве" (далее - ФЗ N 74) (для КФХ);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главы КФХ/ИП, с отметкой о регистрации по месту жительства на сельской территории;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копии документов, удостоверяющих личности членов КФХ;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копии документов, подтверждающих родство или свойство главы и членов КФХ (свидетельство о рождении, свидетельство о браке или другие аналогичные документы);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е) проект грантополучателя, соответствующий требованиям, установленным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ж) план расходов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з) решение общего собрания членов КФХ об утверждении проекта грантополучателя и плана расходов;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и) сведения о состоянии индивидуального лицевого счета застрахованного лица, в целях подтверждения, что глава КФХ во исполнение </w:t>
      </w:r>
      <w:hyperlink r:id="rId148">
        <w:r>
          <w:rPr>
            <w:color w:val="0000FF"/>
          </w:rPr>
          <w:t>части 2 статьи 430</w:t>
        </w:r>
      </w:hyperlink>
      <w:r>
        <w:t xml:space="preserve"> Налогового кодекса Российской Федерации уплачивает страховые взносы на обязательное пенсионное страхование и на обязательное медицинское страхование за себя и за каждого члена КФХ;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к) копию налоговой декларации, представленной КФХ/ИП в налоговый орган за последний отчетный период, предшествующий дате подачи заявления;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л) статистическую информацию по форме N 2-фермер "Сведения о сборе урожая сельскохозяйственных культур" за последний отчетный период, предшествующий дате подачи заявки, - представляют КФХ/ИП, имеющие посевы, многолетние насаждения сельскохозяйственных культур;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м) статистическую информацию по форме N 3-фермер "Сведения о производстве продукции животноводства и поголовья скота" за последний отчетный период, предшествующий дате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н) сведения о численности и заработной плате работников (при этом КФХ/ИП, среднесписочная численность работников которого в предшествующем году составила дробную величину и отличается от данных расчета по страховым взносам, представленного им в соответствующую инспекцию Федеральной налоговой службы, не более чем на 1 (единицу), вправе представить иные документы для уточнения их среднесписочной численности) (</w:t>
      </w:r>
      <w:proofErr w:type="gramStart"/>
      <w:r>
        <w:t>представляется</w:t>
      </w:r>
      <w:proofErr w:type="gramEnd"/>
      <w:r>
        <w:t xml:space="preserve"> в случае если КФХ/ИП имеет работников);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224)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о) сведения о земельных участках, производственных и складских зданиях, сооружениях, принадлежащих КФХ/ИП, входящих в состав имущества КФХ/ИП, и используемых в реализации проекта грантополучателя,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п) решение участников долевой собственности об установлении порядка владения, пользования и распоряжения земельным участком, принятое в соответствии со </w:t>
      </w:r>
      <w:hyperlink r:id="rId150">
        <w:r>
          <w:rPr>
            <w:color w:val="0000FF"/>
          </w:rPr>
          <w:t>статьей 14</w:t>
        </w:r>
      </w:hyperlink>
      <w:r>
        <w:t xml:space="preserve"> Федерального закона от 24 июля 2002 года N 101-ФЗ "Об обороте земель сельскохозяйственного назначения" (</w:t>
      </w:r>
      <w:proofErr w:type="gramStart"/>
      <w:r>
        <w:t>представляется</w:t>
      </w:r>
      <w:proofErr w:type="gramEnd"/>
      <w:r>
        <w:t xml:space="preserve"> в случае если земельный участок сельскохозяйственного назначения принадлежит КФХ/ИП на праве общей долевой собственности и число участников долевой собственности на такой земельный участок составляет более пяти лиц);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р) в случае если земельный участок, используемый в реализации проекта грантополучателя, принадлежит КФХ/ИП на праве аренды, участник отбора предоставляет также: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копию договора аренды (с отметкой о государственной регистрации), подтверждающего право пользования КФХ/ИП земельным участком, с остаточным сроком пользования земельным участком не менее 5 лет по состоянию на дату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справку (в произвольной форме) об отсутствии задолженности по арендной плате, выданную арендодателем не ранее 1 числа месяца, в котором подана заявка;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с) выписку из реестра зарегистрированных животных, выданную учреждением по борьбе с болезнями по месту нахождения КФХ/ИП;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т) справку о благополучии территории КФХ/ИП по инфекционным заболеваниям животных, выданной государственной ветеринарной службой Республики Алтай, - </w:t>
      </w:r>
      <w:proofErr w:type="gramStart"/>
      <w:r>
        <w:t>представляется</w:t>
      </w:r>
      <w:proofErr w:type="gramEnd"/>
      <w:r>
        <w:t xml:space="preserve"> в случае если КФХ/ИП осуществляет или планирует осуществлять деятельность по направлениям животноводства;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у) сведения о технике и оборудовании, входящих в состав имущества КФХ/ИП, и используемых в реализации проекта грантополучателя,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ф) </w:t>
      </w:r>
      <w:hyperlink r:id="rId151">
        <w:r>
          <w:rPr>
            <w:color w:val="0000FF"/>
          </w:rPr>
          <w:t>справка</w:t>
        </w:r>
      </w:hyperlink>
      <w:r>
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форме согласно приложению N 1 к приказу ФНС России от 28 декабря 2016 года N ММВ-7-17/722@, выданная налоговым органом не ранее 1 числа месяца в котором подана заявка;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х) информационное письмо, подтверждающее систему налогообложения КФХ/ИП, </w:t>
      </w:r>
      <w:r>
        <w:lastRenderedPageBreak/>
        <w:t>выданное территориальным органом Федеральной налоговой службы не более чем за 30 дней до даты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ц) документ, подтверждающий количество постоянных работников в КФХ/ИП в предшествующем и текущем финансовых годах, выданный территориальным органом Пенсионного фонда Российской Федерации.</w:t>
      </w:r>
    </w:p>
    <w:p w:rsidR="00FB19D2" w:rsidRDefault="00FB19D2">
      <w:pPr>
        <w:pStyle w:val="ConsPlusNormal"/>
        <w:jc w:val="both"/>
      </w:pPr>
      <w:r>
        <w:t xml:space="preserve">(пп. "ц"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17.03.2022 N 82;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8. В случае если КФХ/ИП планирует использовать грант на осуществление расходов, указанных в </w:t>
      </w:r>
      <w:hyperlink w:anchor="P453">
        <w:r>
          <w:rPr>
            <w:color w:val="0000FF"/>
          </w:rPr>
          <w:t>подпункте "а"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в случае если земельный участок, на котором КФХ/ИП планирует осуществить строительство, реконструкцию или модернизацию объектов для производства и переработки сельскохозяйственной продукции, принадлежит участнику отбора на праве аренды, участник отбора предоставляет: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копию договора аренды, подтверждающего право пользования земельным участком, с остаточным сроком права аренды не менее 5 лет на дату подачи заявки, с отметкой о государственной регистрации;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письменное согласие собственника земельного участка на строительство, ремонт или модернизацию производственных и складских зданий, помещений, предназначенных для производства и переработки сельскохозяйственной продукции, если договором аренды не предусмотрено право заявителя строительства на земельном участке без предварительного согласования с его собственником;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б) не менее трех коммерческих предложений на выполнение работ, указанных в </w:t>
      </w:r>
      <w:hyperlink w:anchor="P453">
        <w:r>
          <w:rPr>
            <w:color w:val="0000FF"/>
          </w:rPr>
          <w:t>подпункте "а" пункта 2</w:t>
        </w:r>
      </w:hyperlink>
      <w:r>
        <w:t xml:space="preserve"> настоящих Правил;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>г) копию договора (предварительного договора) 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продукции, заключенного между КФХ/ИП и лицом, осуществляющим разработку проектной документации (юридическим лицом или индивидуальным предпринимателем), с указанием объекта, в отношении которого предстоит проектирование, стоимости работ по договору с приложением сметы на проектно-изыскательные работы.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r>
        <w:t>К указанному договору должна прилагаться копия документа, подтверждающего членство лица, осуществляющего подготовку проектной документации в саморегулируемых организациях в области архитектурно-строительного проектирования и инженерных изысканий, с указанием наименования саморегулируемой организации, даты принятия лица, осуществляющего подготовку проектной документации в члены саморегулируемой организации и номера реестровой записи;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копию градостроительного плана земельного участка, на котором планируется строительство, реконструкция или модернизация объектов для производства и переработки сельскохозяйственной продукции.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9. В случае если КФХ/ИП планирует использовать грант на осуществление расходов, указанных в </w:t>
      </w:r>
      <w:hyperlink w:anchor="P454">
        <w:r>
          <w:rPr>
            <w:color w:val="0000FF"/>
          </w:rPr>
          <w:t>подпункте "б"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t xml:space="preserve">а) копию утвержденной проектно-сметной документации на строительство, реконструкцию, </w:t>
      </w:r>
      <w:r>
        <w:lastRenderedPageBreak/>
        <w:t xml:space="preserve">капитальный ремонт производственного объекта и заключения проводимой в соответствии с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государственной экспертизы проектной документации и результатов инженерных изысканий, включающей проверку достоверности определения сметной стоимости строительства реконструкции, капитального ремонта;</w:t>
      </w:r>
      <w:proofErr w:type="gramEnd"/>
    </w:p>
    <w:p w:rsidR="00FB19D2" w:rsidRDefault="00FB19D2">
      <w:pPr>
        <w:pStyle w:val="ConsPlusNormal"/>
        <w:jc w:val="both"/>
      </w:pPr>
      <w:r>
        <w:t xml:space="preserve">(пп. "а"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сведения о правах КФХ/ИП на земельный участок, на котором планируется строительство, капитальный ремонт, реконструкция или модернизация объектов для производства, хранения и переработки сельскохозяйственной продукции (собственность, аренда с остаточным сроком пользования земельным участком не менее 5 лет на дату подачи заявки) (далее - производственные объекты),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случае</w:t>
      </w:r>
      <w:proofErr w:type="gramEnd"/>
      <w:r>
        <w:t xml:space="preserve"> если земельный участок, на котором КФХ/ИП планирует осуществить строительство производственных объектов, принадлежит КФХ/ИП на праве аренды, КФХ/ИП предоставляет также: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договор аренды, подтверждающий право пользования земельным участком, с остаточным сроком пользования земельным участком не менее 5 лет по состоянию на дату подачи заявки, в копии;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письменное согласие собственника земельного участка на строительство производственных объектов, если договором аренды не предусмотрено право КФХ/ИП осуществить строительство производственных объектов на земельном участке без предварительного согласования с собственником;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сведения о праве собственности КФХ/ИП на производственные объекты, которые КФХ/ИП планирует подвергнуть капитальному ремонту, реконструкции или модернизации, по форме, устанавливаемой Министерством;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копию разрешения на строительство объекта (представляется при строительстве и реконструкции производственного объекта);</w:t>
      </w:r>
    </w:p>
    <w:p w:rsidR="00FB19D2" w:rsidRDefault="00FB19D2">
      <w:pPr>
        <w:pStyle w:val="ConsPlusNormal"/>
        <w:jc w:val="both"/>
      </w:pPr>
      <w:r>
        <w:t xml:space="preserve">(пп. "д"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е) копию договора на проведение строительного контроля.</w:t>
      </w:r>
    </w:p>
    <w:p w:rsidR="00FB19D2" w:rsidRDefault="00FB19D2">
      <w:pPr>
        <w:pStyle w:val="ConsPlusNormal"/>
        <w:jc w:val="both"/>
      </w:pPr>
      <w:r>
        <w:t xml:space="preserve">(пп. "е"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3" w:name="P533"/>
      <w:bookmarkEnd w:id="43"/>
      <w:r>
        <w:t xml:space="preserve">10. В случае если КФХ/ИП планирует использовать грант на осуществление расходов, указанных в </w:t>
      </w:r>
      <w:hyperlink w:anchor="P455">
        <w:r>
          <w:rPr>
            <w:color w:val="0000FF"/>
          </w:rPr>
          <w:t>подпункте "в"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не менее трех коммерческих предложений на поставку и монтаж оборудования, сельскохозяйственной техники и специализированного транспорта;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договор (или предварительный договор) поставки и монтажа оборудования, сельскохозяйственной техники и специализированного транспорта.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4" w:name="P537"/>
      <w:bookmarkEnd w:id="44"/>
      <w:r>
        <w:t xml:space="preserve">11. </w:t>
      </w:r>
      <w:proofErr w:type="gramStart"/>
      <w:r>
        <w:t xml:space="preserve">В случае если КФХ/ИП планирует использовать грант на осуществление расходов, указанных в </w:t>
      </w:r>
      <w:hyperlink w:anchor="P458">
        <w:r>
          <w:rPr>
            <w:color w:val="0000FF"/>
          </w:rPr>
          <w:t>подпункте "г"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договор (или предварительный договор) поставки сельскохозяйственных животных, заключенный между КФХ/ИП и организацией, осуществляющей деятельность в области племенного животноводства, соответствующей </w:t>
      </w:r>
      <w:r>
        <w:lastRenderedPageBreak/>
        <w:t xml:space="preserve">требованиям </w:t>
      </w:r>
      <w:hyperlink r:id="rId159">
        <w:r>
          <w:rPr>
            <w:color w:val="0000FF"/>
          </w:rPr>
          <w:t>Правил</w:t>
        </w:r>
      </w:hyperlink>
      <w:r>
        <w:t xml:space="preserve"> в области племенного животноводства "Виды</w:t>
      </w:r>
      <w:proofErr w:type="gramEnd"/>
      <w:r>
        <w:t xml:space="preserve"> организаций, осуществляющих деятельность в области племенного животноводства", и о признании </w:t>
      </w:r>
      <w:proofErr w:type="gramStart"/>
      <w:r>
        <w:t>утратившими</w:t>
      </w:r>
      <w:proofErr w:type="gramEnd"/>
      <w:r>
        <w:t xml:space="preserve"> силу приказов Минсельхоза России", утвержденных приказом Минсельхоза России от 17 ноября 2011 года N 431. В договоре (предварительном договоре) указывается наименование приобретаемых сельскохозяйственных животных, количество голов, возраст, номер идентификационного учета (может не указываться в предварительном договоре), стоимость за единицу и общая стоимость сельскохозяйственных животных.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5" w:name="P539"/>
      <w:bookmarkEnd w:id="45"/>
      <w:r>
        <w:t xml:space="preserve">12. В случае если КФХ/ИП планирует использовать грант на осуществление расходов, указанных в </w:t>
      </w:r>
      <w:hyperlink w:anchor="P459">
        <w:r>
          <w:rPr>
            <w:color w:val="0000FF"/>
          </w:rPr>
          <w:t>подпункте "д"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договор (или предварительный договор) поставки сельскохозяйственных животных.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 договоре (предварительном договоре) указывается наименование приобретаемых сельскохозяйственных животных, количество голов, возраст, номер идентификационного учета (может не указываться в предварительном договоре), стоимость за единицу и общая стоимость сельскохозяйственных животных.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6" w:name="P542"/>
      <w:bookmarkEnd w:id="46"/>
      <w:r>
        <w:t xml:space="preserve">13. В случае если КФХ/ИП планирует использовать грант на осуществление расходов, указанных в </w:t>
      </w:r>
      <w:hyperlink w:anchor="P460">
        <w:r>
          <w:rPr>
            <w:color w:val="0000FF"/>
          </w:rPr>
          <w:t>подпункте "е"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договор (предварительный договор) поставки рыбопосадочного материала и один из следующих документов: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копия договора о предоставлении рыбопромыслового участка на водном объекте;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копии документов о приобретении в собственность рыбоводной установки замкнутого водоснабжения (копия договора поставки, копия договора монтажа) с приложением акта ввода в эксплуатацию и фотографиями рыбоводной установки замкнутого водоснабжения;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правоустанавливающий документ на пруд, обводненный карьер, расположенные в границах земельного участка, принадлежащего на праве собственности КФХ/ИП;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копия договора аренды на пруд, обводненный карьер (с остаточным сроком пользования не менее 5 лет по состоянию на дату подачи заявки).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7" w:name="P547"/>
      <w:bookmarkEnd w:id="47"/>
      <w:r>
        <w:t xml:space="preserve">14. В случае если КФХ/ИП планирует использовать грант на осуществление расходов, указанных в </w:t>
      </w:r>
      <w:hyperlink w:anchor="P461">
        <w:r>
          <w:rPr>
            <w:color w:val="0000FF"/>
          </w:rPr>
          <w:t>подпункте "ж"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не менее трех коммерческих предложений на поставку снегоходных средств;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договор (предварительный договор) поставки снегоходных средств.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если средства гранта КФХ/ИП планирует использовать на осуществление расходов, указанных в </w:t>
      </w:r>
      <w:hyperlink w:anchor="P463">
        <w:r>
          <w:rPr>
            <w:color w:val="0000FF"/>
          </w:rPr>
          <w:t>подпунктах "з"</w:t>
        </w:r>
      </w:hyperlink>
      <w:r>
        <w:t xml:space="preserve">, </w:t>
      </w:r>
      <w:hyperlink w:anchor="P465">
        <w:r>
          <w:rPr>
            <w:color w:val="0000FF"/>
          </w:rPr>
          <w:t>"и"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копию договора, заключенного с кредитной организацией, о предоставлении льготного инвестиционного кредита с приложениями, являющимися их неотъемлемой частью, графиками уплаты платежей с указанием остатка задолженности, заверенные</w:t>
      </w:r>
      <w:proofErr w:type="gramEnd"/>
      <w:r>
        <w:t xml:space="preserve"> кредитной организацией, предоставившей КФХ/ИП кредит.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16. В случае если КФХ/ИП планирует использовать грант на осуществление расходов, указанных в </w:t>
      </w:r>
      <w:hyperlink w:anchor="P466">
        <w:r>
          <w:rPr>
            <w:color w:val="0000FF"/>
          </w:rPr>
          <w:t>подпункте "к"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участник отбора включает в заявку документы, указанные в </w:t>
      </w:r>
      <w:hyperlink w:anchor="P533">
        <w:r>
          <w:rPr>
            <w:color w:val="0000FF"/>
          </w:rPr>
          <w:t>пунктах 10</w:t>
        </w:r>
      </w:hyperlink>
      <w:r>
        <w:t xml:space="preserve">, </w:t>
      </w:r>
      <w:hyperlink w:anchor="P537">
        <w:r>
          <w:rPr>
            <w:color w:val="0000FF"/>
          </w:rPr>
          <w:t>11</w:t>
        </w:r>
      </w:hyperlink>
      <w:r>
        <w:t xml:space="preserve">, </w:t>
      </w:r>
      <w:hyperlink w:anchor="P539">
        <w:r>
          <w:rPr>
            <w:color w:val="0000FF"/>
          </w:rPr>
          <w:t>12</w:t>
        </w:r>
      </w:hyperlink>
      <w:r>
        <w:t xml:space="preserve">, </w:t>
      </w:r>
      <w:hyperlink w:anchor="P542">
        <w:r>
          <w:rPr>
            <w:color w:val="0000FF"/>
          </w:rPr>
          <w:t>13</w:t>
        </w:r>
      </w:hyperlink>
      <w:r>
        <w:t xml:space="preserve"> или </w:t>
      </w:r>
      <w:hyperlink w:anchor="P547">
        <w:r>
          <w:rPr>
            <w:color w:val="0000FF"/>
          </w:rPr>
          <w:t>14</w:t>
        </w:r>
      </w:hyperlink>
      <w:r>
        <w:t xml:space="preserve"> настоящих Правил, а также: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а) не менее трех коммерческих предложений на доставку имущества, указанного в </w:t>
      </w:r>
      <w:hyperlink w:anchor="P455">
        <w:r>
          <w:rPr>
            <w:color w:val="0000FF"/>
          </w:rPr>
          <w:t>подпунктах "в"</w:t>
        </w:r>
      </w:hyperlink>
      <w:r>
        <w:t xml:space="preserve"> - </w:t>
      </w:r>
      <w:hyperlink w:anchor="P461">
        <w:r>
          <w:rPr>
            <w:color w:val="0000FF"/>
          </w:rPr>
          <w:t>"ж" пункта 2</w:t>
        </w:r>
      </w:hyperlink>
      <w:r>
        <w:t xml:space="preserve"> настоящих Правил;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договор (предварительный договор) доставки имущества, указанного в </w:t>
      </w:r>
      <w:hyperlink w:anchor="P455">
        <w:r>
          <w:rPr>
            <w:color w:val="0000FF"/>
          </w:rPr>
          <w:t>подпунктах "в"</w:t>
        </w:r>
      </w:hyperlink>
      <w:r>
        <w:t xml:space="preserve"> - </w:t>
      </w:r>
      <w:hyperlink w:anchor="P461">
        <w:r>
          <w:rPr>
            <w:color w:val="0000FF"/>
          </w:rPr>
          <w:t>"ж" пункта 2</w:t>
        </w:r>
      </w:hyperlink>
      <w:r>
        <w:t xml:space="preserve"> настоящих Правил.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17. В случае если КФХ/ИП планирует использовать грант на осуществление расходов, указанных в </w:t>
      </w:r>
      <w:hyperlink w:anchor="P467">
        <w:r>
          <w:rPr>
            <w:color w:val="0000FF"/>
          </w:rPr>
          <w:t>подпункте "л" пункта 2</w:t>
        </w:r>
      </w:hyperlink>
      <w:r>
        <w:t xml:space="preserve"> настоящих Правил, дополнительно к документам, указанным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настоящих Правил, КФХ/ИП включает в заявку следующие документы: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не менее трех коммерческих предложений на поставку автономных источников электро- и газоснабжения, выполнение работ по обустройству автономных источников водоснабжения;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договор (предварительный договор) поставки автономных источников электро- и газоснабжения, оборудования и материалов для обустройства автономных источников водоснабжения.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>18. По собственной инициативе КФХ/ИП вправе включить в заявку любые документы, относящиеся к проекту грантополучателя.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19. Грантополучатель обязан обеспечить ежегодный прирост объема производства сельскохозяйственной продукции в течение не менее чем 5 лет </w:t>
      </w:r>
      <w:proofErr w:type="gramStart"/>
      <w:r>
        <w:t>с даты получения</w:t>
      </w:r>
      <w:proofErr w:type="gramEnd"/>
      <w:r>
        <w:t xml:space="preserve"> гранта.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right"/>
        <w:outlineLvl w:val="1"/>
      </w:pPr>
      <w:r>
        <w:t>Приложение N 3</w:t>
      </w:r>
    </w:p>
    <w:p w:rsidR="00FB19D2" w:rsidRDefault="00FB19D2">
      <w:pPr>
        <w:pStyle w:val="ConsPlusNormal"/>
        <w:jc w:val="right"/>
      </w:pPr>
      <w:r>
        <w:t>к Порядку</w:t>
      </w:r>
    </w:p>
    <w:p w:rsidR="00FB19D2" w:rsidRDefault="00FB19D2">
      <w:pPr>
        <w:pStyle w:val="ConsPlusNormal"/>
        <w:jc w:val="right"/>
      </w:pPr>
      <w:r>
        <w:t>предоставления грантов</w:t>
      </w:r>
    </w:p>
    <w:p w:rsidR="00FB19D2" w:rsidRDefault="00FB19D2">
      <w:pPr>
        <w:pStyle w:val="ConsPlusNormal"/>
        <w:jc w:val="right"/>
      </w:pPr>
      <w:r>
        <w:t>в форме субсидий</w:t>
      </w:r>
    </w:p>
    <w:p w:rsidR="00FB19D2" w:rsidRDefault="00FB19D2">
      <w:pPr>
        <w:pStyle w:val="ConsPlusNormal"/>
        <w:jc w:val="right"/>
      </w:pPr>
      <w:r>
        <w:t>на развитие малых форм</w:t>
      </w:r>
    </w:p>
    <w:p w:rsidR="00FB19D2" w:rsidRDefault="00FB19D2">
      <w:pPr>
        <w:pStyle w:val="ConsPlusNormal"/>
        <w:jc w:val="right"/>
      </w:pPr>
      <w:r>
        <w:t>хозяйствования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</w:pPr>
      <w:bookmarkStart w:id="48" w:name="P576"/>
      <w:bookmarkEnd w:id="48"/>
      <w:r>
        <w:t>ПРАВИЛА</w:t>
      </w:r>
    </w:p>
    <w:p w:rsidR="00FB19D2" w:rsidRDefault="00FB19D2">
      <w:pPr>
        <w:pStyle w:val="ConsPlusTitle"/>
        <w:jc w:val="center"/>
      </w:pPr>
      <w:r>
        <w:t>ПРЕДОСТАВЛЕНИЯ ГРАНТА "АГРОПРОГРЕСС"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D2" w:rsidRDefault="00FB1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16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02.03.2023 </w:t>
            </w:r>
            <w:hyperlink r:id="rId164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ind w:firstLine="540"/>
        <w:jc w:val="both"/>
      </w:pPr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 xml:space="preserve"> и порядок предоставления из республиканского бюджета Республики Алтай сельскохозяйственным товаропроизводителям (за исключением крестьянских (фермерских) хозяйств, граждан, ведущих личное подсобное хозяйство, индивидуальных предпринимателей, являющихся главами крестьянских (фермерских) хозяйств, и сельскохозяйственных потребительских кооперативов) грантов "Агропрогресс" (далее </w:t>
      </w:r>
      <w:r>
        <w:lastRenderedPageBreak/>
        <w:t>соответственно - сельхозтоваропроизводители, грант).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49" w:name="P584"/>
      <w:bookmarkEnd w:id="49"/>
      <w:r>
        <w:t>2. Грант может быть использован сельхозтоваропроизводителем на осуществление следующих расходов: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50" w:name="P585"/>
      <w:bookmarkEnd w:id="50"/>
      <w:proofErr w:type="gramStart"/>
      <w:r>
        <w:t>а) на приобретение, создание и модернизацию объектов, предназначенных для производства, хранения, переработки и реализации сельскохозяйственной продукции (далее - объект);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bookmarkStart w:id="51" w:name="P586"/>
      <w:bookmarkEnd w:id="51"/>
      <w:proofErr w:type="gramStart"/>
      <w:r>
        <w:t>б) комплектацию объектов новыми (не бывшими в использовании) техникой, транспортом и оборудованием.</w:t>
      </w:r>
      <w:proofErr w:type="gramEnd"/>
    </w:p>
    <w:p w:rsidR="00FB19D2" w:rsidRDefault="00FB19D2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Перечень </w:t>
      </w:r>
      <w:proofErr w:type="gramStart"/>
      <w:r>
        <w:t>указанных</w:t>
      </w:r>
      <w:proofErr w:type="gramEnd"/>
      <w:r>
        <w:t xml:space="preserve"> оборудования, техники и транспорта утверждается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52" w:name="P589"/>
      <w:bookmarkEnd w:id="52"/>
      <w:r>
        <w:t>в) приобретение племенных сельскохозяйственных животных и птицы (за исключением свиней);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приобретение сельскохозяйственных животных (не племенных): верблюдов; яков; пчел; крупного рогатого скота молочного направления продуктивности;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53" w:name="P591"/>
      <w:bookmarkEnd w:id="53"/>
      <w:r>
        <w:t xml:space="preserve">д) уплату процентов по кредиту, привлеченному на реализацию проекта "Агропрогресс", в течение не более чем 18 месяцев </w:t>
      </w:r>
      <w:proofErr w:type="gramStart"/>
      <w:r>
        <w:t>с даты получения</w:t>
      </w:r>
      <w:proofErr w:type="gramEnd"/>
      <w:r>
        <w:t xml:space="preserve"> гранта.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Средства гранта не могут быть направлены на завершение проектов в сфере агропромышленного комплекса, реализация которых начата до получения гранта, за исключением случаев, когда реализация проекта начата в текущем финансовом году, при условии, что средства гранта не дублируют затраты, финансирование которых осуществлялось в рамках ранее начатого проекта.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Планируемое маточное поголовье крупного рогатого скота, предусмотренное проектом "Агропрогресс", направленным на развитие крупного рогатого скота, не должно превышать 400 голов.</w:t>
      </w:r>
    </w:p>
    <w:p w:rsidR="00FB19D2" w:rsidRDefault="00FB19D2">
      <w:pPr>
        <w:pStyle w:val="ConsPlusNormal"/>
        <w:jc w:val="both"/>
      </w:pPr>
      <w:r>
        <w:t xml:space="preserve">(п. 2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3. Грант предоставляется в размере, не превышающем 30 </w:t>
      </w:r>
      <w:proofErr w:type="gramStart"/>
      <w:r>
        <w:t>млн</w:t>
      </w:r>
      <w:proofErr w:type="gramEnd"/>
      <w:r>
        <w:t xml:space="preserve"> рублей, но не более 25 процентов стоимости проекта грантополучателя. Не менее 5 процентов стоимости проекта грантополучателя должно быть обеспечено из собственных средств сельхозтоваропроизводителя.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Не менее 70 процентов стоимости проекта грантополучателя, реализуемого с участием сре</w:t>
      </w:r>
      <w:proofErr w:type="gramStart"/>
      <w:r>
        <w:t>дств гр</w:t>
      </w:r>
      <w:proofErr w:type="gramEnd"/>
      <w:r>
        <w:t>анта, должны быть обеспечены средствами привлекаемого на реализацию проекта льготного инвестиционного кредита в соответствии с Правилами возмещения банкам недополученных доходов.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4. Срок использования гранта составляет не более 24 месяцев со дня его получения.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5. Грантополучатели могут повторно получить грант при условии достижения плановых показателей деятельности ранее реализованного проекта "Агропрогресс" в полном объеме, но не ранее чем через 36 месяцев </w:t>
      </w:r>
      <w:proofErr w:type="gramStart"/>
      <w:r>
        <w:t>с даты получения</w:t>
      </w:r>
      <w:proofErr w:type="gramEnd"/>
      <w:r>
        <w:t xml:space="preserve"> предыдущего гранта.</w:t>
      </w:r>
    </w:p>
    <w:p w:rsidR="00FB19D2" w:rsidRDefault="00FB1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17.03.2022 N 82)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6. Для участия в отборе сельхозтоваропроизводитель должен соответствовать требованиям, установленным </w:t>
      </w:r>
      <w:hyperlink w:anchor="P104">
        <w:r>
          <w:rPr>
            <w:color w:val="0000FF"/>
          </w:rPr>
          <w:t>пунктом 10</w:t>
        </w:r>
      </w:hyperlink>
      <w:r>
        <w:t xml:space="preserve"> Порядка, а также следующим требованиям: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lastRenderedPageBreak/>
        <w:t>а) сельхозтоваропроизводитель осуществляет или планирует осуществлять деятельность на сельской территории, которая не признана в установленном порядке неблагополучной по инфекционным заболеваниям, общим для человека и животных, а также на которой проводятся все ветеринарные, зоогигиенические и санитарные мероприятия (если участник отбора осуществляет деятельность по направлению животноводства);</w:t>
      </w:r>
      <w:proofErr w:type="gramEnd"/>
    </w:p>
    <w:p w:rsidR="00FB19D2" w:rsidRDefault="00FB19D2">
      <w:pPr>
        <w:pStyle w:val="ConsPlusNormal"/>
        <w:spacing w:before="220"/>
        <w:ind w:firstLine="540"/>
        <w:jc w:val="both"/>
      </w:pPr>
      <w:r>
        <w:t>б) сельхозтоваропроизводитель имеет материально-техническую базу, необходимую для достижения целей предоставления гранта: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не менее 30 голов маточного крупного рогатого скота и (или) 50 голов лошадей в собственности - при реализации проекта грантополучателя по разведению крупного рогатого скота и (или) лошадей;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не менее 100 голов маточного мелкого рогатого скота в собственности - при реализации проекта грантополучателя по разведению мелкого рогатого скота;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земельный участок (земельные участки) сельскохозяйственного назначения, с разрешенным видом использования, позволяющим реализовать проект грантополучателя, принадлежащий сельхозтоваропроизводителю на праве собственности или аренды, с остаточным сроком права аренды не менее 5 лет на дату подачи заявки, минимальной площадью: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при реализации проекта грантополучателя по подотраслям растениеводства (садоводство, питомниководство или овощеводство) - не менее 2 га;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по подотраслям кормопроизводства и животноводства (кроме пчеловодства, рыбоводства, птицеводства) - не менее 30 га;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сельхозтоваропроизводитель </w:t>
      </w:r>
      <w:proofErr w:type="gramStart"/>
      <w:r>
        <w:t>имеет не менее одного работника</w:t>
      </w:r>
      <w:proofErr w:type="gramEnd"/>
      <w:r>
        <w:t>, занимающего должность "зоотехника" (при реализации проекта грантополучателя по направлениям животноводства) или "агронома" (при реализации проекта грантополучателя по направлениям растениеводства, садоводства, питомниководства), принятого на работу по бессрочному трудовому договору не позднее 3 месяцев до даты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сельхозтоваропроизводитель планирует в срок, устанавливаемый Министерством, но не ранее даты получения гранта, создать новые постоянные рабочие места и принять на них по трудовым договорам работников в количестве не менее 3 человек.</w:t>
      </w:r>
    </w:p>
    <w:p w:rsidR="00FB19D2" w:rsidRDefault="00FB19D2">
      <w:pPr>
        <w:pStyle w:val="ConsPlusNormal"/>
        <w:spacing w:before="220"/>
        <w:ind w:firstLine="540"/>
        <w:jc w:val="both"/>
      </w:pPr>
      <w:bookmarkStart w:id="54" w:name="P611"/>
      <w:bookmarkEnd w:id="54"/>
      <w:r>
        <w:t>7. Для участия в отборе сельхозтоваропроизводитель представляет в региональную конкурсную комиссию заявку, включающую следующие документы, необходимые для подтверждения соответствия предъявляемым требованиям: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заявление на участие в отборе, включающее согласие на публикацию (размещение) в информационно-телекоммуникационной сети "Интернет" информации о сельхозтоваропроизводителе, о подаваемой сельхозтоваропроизводителем заявке, иной информации о сельхозтоваропроизводителе, связанной с отбором, а также согласие на обработку персональных данных (для руководителя сельхозтоваропроизводителя)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опись документов, включенных в заявку;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копию устава сельхозтоваропроизводителя с отметкой о регистрации налоговым органом;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лица, подписывающего заявку, без доверенности действовать от имени юридического лица, в том числе представлять его интересы в органах государственной власти, или оригинал доверенности на совершение указанных действий от имени сельхозтоваропроизводителя;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lastRenderedPageBreak/>
        <w:t>д) копию документа, удостоверяющего личность лица, имеющего право действовать от имени сельхозтоваропроизводителя без доверенности;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е) копию налоговой декларации, представленной сельхозтоваропроизводителем в налоговый орган за последний отчетный период, предшествующий дате подачи заявления;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ж) сведения о численности и заработной плате работников;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з) </w:t>
      </w:r>
      <w:hyperlink r:id="rId170">
        <w:r>
          <w:rPr>
            <w:color w:val="0000FF"/>
          </w:rPr>
          <w:t>справку</w:t>
        </w:r>
      </w:hyperlink>
      <w:r>
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форме согласно приложению N 1 к приказу ФНС России от 28 декабря 2016 года N ММВ-7-17/722@, выданная налоговым органом не ранее 1 числа месяца в котором подана заявка;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и) информационное письмо, подтверждающее систему налогообложения заявителя, выданное территориальным органом Федеральной налоговой службы не более чем за 30 дней до даты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к) проект грантополучателя, соответствующий требованиям, установленным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л) план расходов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м) сведения о земельных участках, производственных и складских зданиях, сооружениях, принадлежащих сельхозтоваропроизводителю, входящих в состав имущества сельхозтоваропроизводителя, и используемых в реализации проекта грантополучателя,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н) в случае если земельный участок, используемый в реализации проекта грантополучателя, принадлежит сельхозтоваропроизводителю на праве аренды, сельхозтоваропроизводитель предоставляет также: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копию договора аренды (с отметкой о государственной регистрации), подтверждающего право пользования сельхозтоваропроизводителя земельным участком, с остаточным сроком пользования земельным участком не менее 5 лет по состоянию на дату подачи заявки;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справку (в произвольной форме) об отсутствии задолженности по арендной плате, выданную арендодателем не ранее 1 числа месяца в котором подана заявка;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о) выписку из реестра зарегистрированных животных, выданную учреждением по борьбе с болезнями по месту нахождения сельхозтоваропроизводителя;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п) предварительное решение кредитной организации о выдаче льготного инвестиционного кредита с отлагательным условием, что сельхозтоваропроизводитель получит грант;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р) справку о благополучии территории сельхозтоваропроизводителя по инфекционным заболеваниям животных, выданной государственной ветеринарной службой Республики Алтай - </w:t>
      </w:r>
      <w:proofErr w:type="gramStart"/>
      <w:r>
        <w:t>представляется</w:t>
      </w:r>
      <w:proofErr w:type="gramEnd"/>
      <w:r>
        <w:t xml:space="preserve"> в случае если сельхозтоваропроизводитель осуществляет или планирует осуществлять деятельность по направлениям животноводства.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7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02.03.2023 N 79.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9. В случае если сельхозтоваропроизводитель планирует использовать грант на осуществление расходов, указанных в </w:t>
      </w:r>
      <w:hyperlink w:anchor="P585">
        <w:r>
          <w:rPr>
            <w:color w:val="0000FF"/>
          </w:rPr>
          <w:t>подпункте "а" пункта 2</w:t>
        </w:r>
      </w:hyperlink>
      <w:r>
        <w:t xml:space="preserve"> настоящих Правил, дополнительно к документам, указанным в </w:t>
      </w:r>
      <w:hyperlink w:anchor="P611">
        <w:r>
          <w:rPr>
            <w:color w:val="0000FF"/>
          </w:rPr>
          <w:t>пункте 7</w:t>
        </w:r>
      </w:hyperlink>
      <w:r>
        <w:t xml:space="preserve"> настоящих Правил, сельхозтоваропроизводитель включает в заявку следующие документы: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копию утвержденной проектно-сметной документации на строительство производственного объекта и заключения проводимой в соответствии с </w:t>
      </w:r>
      <w:hyperlink r:id="rId17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государственной экспертизы проектной документации и результатов инженерных изысканий, включающей проверку достоверности определения сметной стоимости строительства;</w:t>
      </w:r>
      <w:proofErr w:type="gramEnd"/>
    </w:p>
    <w:p w:rsidR="00FB19D2" w:rsidRDefault="00FB19D2">
      <w:pPr>
        <w:pStyle w:val="ConsPlusNormal"/>
        <w:jc w:val="both"/>
      </w:pPr>
      <w:r>
        <w:t xml:space="preserve">(пп. "а"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сведения о правах сельхозтоваропроизводителя на земельный участок, на котором планируется строительство или модернизация объектов для производства, хранения и переработки сельскохозяйственной продукции (собственность, аренда с остаточным сроком пользования земельным участком не менее 5 лет на дату подачи заявки) (далее - производственные объекты), по форме, устанавливаемой Министерством;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случае</w:t>
      </w:r>
      <w:proofErr w:type="gramEnd"/>
      <w:r>
        <w:t xml:space="preserve"> если земельный участок, на котором сельхозтоваропроизводитель планирует осуществить строительство производственных объектов, принадлежит сельхозтоваропроизводителю на праве аренды, сельхозтоваропроизводитель предоставляет также: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договор аренды, подтверждающий право пользования земельным участком, с остаточным сроком пользования земельным участком не менее 5 лет по состоянию на дату подачи заявки, в копии;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письменное согласие собственника земельного участка на строительство производственных объектов, если договором аренды не предусмотрено право сельхозтоваропроизводителя осуществить строительство производственных объектов на земельном участке без предварительного согласования с собственником;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г) сведения о праве собственности сельхозтоваропроизводителя на производственные объекты, которые сельхозтоваропроизводитель планирует подвергнуть капитальному ремонту, реконструкции или модернизации,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д) копию разрешения на строительство объекта (представляется при создании объектов);</w:t>
      </w:r>
    </w:p>
    <w:p w:rsidR="00FB19D2" w:rsidRDefault="00FB19D2">
      <w:pPr>
        <w:pStyle w:val="ConsPlusNormal"/>
        <w:jc w:val="both"/>
      </w:pPr>
      <w:r>
        <w:t xml:space="preserve">(пп. "д"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е) копию договора на проведение строительного контроля (представляется при создании объектов).</w:t>
      </w:r>
    </w:p>
    <w:p w:rsidR="00FB19D2" w:rsidRDefault="00FB19D2">
      <w:pPr>
        <w:pStyle w:val="ConsPlusNormal"/>
        <w:jc w:val="both"/>
      </w:pPr>
      <w:r>
        <w:t xml:space="preserve">(пп. "е"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10. В случае если сельхозтоваропроизводитель планирует использовать грант на осуществление расходов, указанных в </w:t>
      </w:r>
      <w:hyperlink w:anchor="P586">
        <w:r>
          <w:rPr>
            <w:color w:val="0000FF"/>
          </w:rPr>
          <w:t>подпункте "б" пункта 2</w:t>
        </w:r>
      </w:hyperlink>
      <w:r>
        <w:t xml:space="preserve"> настоящих Правил, дополнительно к документам, указанным в </w:t>
      </w:r>
      <w:hyperlink w:anchor="P611">
        <w:r>
          <w:rPr>
            <w:color w:val="0000FF"/>
          </w:rPr>
          <w:t>пункте 7</w:t>
        </w:r>
      </w:hyperlink>
      <w:r>
        <w:t xml:space="preserve"> настоящих Правил, сельхозтоваропроизводитель включает в заявку следующие документы: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а) не менее трех коммерческих предложений на поставку оборудования, техники и транспорта;</w:t>
      </w:r>
    </w:p>
    <w:p w:rsidR="00FB19D2" w:rsidRDefault="00FB19D2">
      <w:pPr>
        <w:pStyle w:val="ConsPlusNormal"/>
        <w:jc w:val="both"/>
      </w:pPr>
      <w:r>
        <w:t xml:space="preserve">(пп. "а"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б) расчет и обоснование цены договора по форме, устанавливаемой Министерством;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в) договор (или предварительный договор) поставки и монтажа оборудования, сельскохозяйственной техники и специализированного транспорта.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если сельхозтоваропроизводитель планирует использовать грант на </w:t>
      </w:r>
      <w:r>
        <w:lastRenderedPageBreak/>
        <w:t xml:space="preserve">осуществление расходов, указанных в </w:t>
      </w:r>
      <w:hyperlink w:anchor="P589">
        <w:r>
          <w:rPr>
            <w:color w:val="0000FF"/>
          </w:rPr>
          <w:t>подпункте "в" пункта 2</w:t>
        </w:r>
      </w:hyperlink>
      <w:r>
        <w:t xml:space="preserve"> настоящих Правил, дополнительно к документам, указанным в </w:t>
      </w:r>
      <w:hyperlink w:anchor="P611">
        <w:r>
          <w:rPr>
            <w:color w:val="0000FF"/>
          </w:rPr>
          <w:t>пункте 7</w:t>
        </w:r>
      </w:hyperlink>
      <w:r>
        <w:t xml:space="preserve"> настоящих Правил, сельхозтоваропроизводитель включает в заявку договор (или предварительный договор) поставки сельскохозяйственных животных, заключенный между сельхозтоваропроизводителем и организацией, осуществляющей деятельность в области племенного животноводства, соответствующей требованиям </w:t>
      </w:r>
      <w:hyperlink r:id="rId180">
        <w:r>
          <w:rPr>
            <w:color w:val="0000FF"/>
          </w:rPr>
          <w:t>Правил</w:t>
        </w:r>
      </w:hyperlink>
      <w:r>
        <w:t xml:space="preserve"> в области племенного животноводства "Виды организаций, осуществляющих деятельность</w:t>
      </w:r>
      <w:proofErr w:type="gramEnd"/>
      <w:r>
        <w:t xml:space="preserve"> в области племенного животноводства", </w:t>
      </w:r>
      <w:proofErr w:type="gramStart"/>
      <w:r>
        <w:t>утвержденных</w:t>
      </w:r>
      <w:proofErr w:type="gramEnd"/>
      <w:r>
        <w:t xml:space="preserve"> приказом Минсельхоза России от 17 ноября 2011 года N 431. В договоре указывается наименование приобретаемых сельскохозяйственных животных, количество голов, возраст, стоимость за единицу и общая стоимость сельскохозяйственных животных.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12. В случае если сельхозтоваропроизводитель планирует использовать грант на осуществление расходов, указанных в </w:t>
      </w:r>
      <w:hyperlink w:anchor="P584">
        <w:r>
          <w:rPr>
            <w:color w:val="0000FF"/>
          </w:rPr>
          <w:t>подпункте "д" пункта 2</w:t>
        </w:r>
      </w:hyperlink>
      <w:r>
        <w:t xml:space="preserve"> настоящих Правил, дополнительно к документам, указанным в </w:t>
      </w:r>
      <w:hyperlink w:anchor="P611">
        <w:r>
          <w:rPr>
            <w:color w:val="0000FF"/>
          </w:rPr>
          <w:t>пункте 7</w:t>
        </w:r>
      </w:hyperlink>
      <w:r>
        <w:t xml:space="preserve"> настоящих Правил, сельхозтоваропроизводитель включает в заявку договор (или предварительный договор) поставки сельскохозяйственных животных. В договоре указывается наименование приобретаемых сельскохозяйственных животных, количество голов, возраст, стоимость за единицу и общая стоимость сельскохозяйственных животных.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13 - 14. Утратили силу. - </w:t>
      </w:r>
      <w:hyperlink r:id="rId18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02.03.2023 N 79.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если сельхозтоваропроизводитель планирует использовать грант на осуществление расходов, указанных в </w:t>
      </w:r>
      <w:hyperlink w:anchor="P591">
        <w:r>
          <w:rPr>
            <w:color w:val="0000FF"/>
          </w:rPr>
          <w:t>подпункте "д" пункта 2</w:t>
        </w:r>
      </w:hyperlink>
      <w:r>
        <w:t xml:space="preserve"> настоящих Правил, дополнительно к документам, указанным в </w:t>
      </w:r>
      <w:hyperlink w:anchor="P611">
        <w:r>
          <w:rPr>
            <w:color w:val="0000FF"/>
          </w:rPr>
          <w:t>пункте 7</w:t>
        </w:r>
      </w:hyperlink>
      <w:r>
        <w:t xml:space="preserve"> настоящих Правил, сельхозтоваропроизводитель включает в заявку копию договора, заключенного с кредитной организацией о предоставлении льготного инвестиционного кредита с приложениями, являющимися их неотъемлемой частью, графиками уплаты платежей с указанием остатка задолженности, заверенные кредитной организацией, предоставившей КФХ</w:t>
      </w:r>
      <w:proofErr w:type="gramEnd"/>
      <w:r>
        <w:t>/ИП кредит.</w:t>
      </w:r>
    </w:p>
    <w:p w:rsidR="00FB19D2" w:rsidRDefault="00FB19D2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16 - 17. Утратили силу. - </w:t>
      </w:r>
      <w:hyperlink r:id="rId18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02.03.2023 N 79.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>18. По собственной инициативе участник отбора вправе включить в заявку любые документы, относящиеся к проекту грантополучателя.</w:t>
      </w:r>
    </w:p>
    <w:p w:rsidR="00FB19D2" w:rsidRDefault="00FB19D2">
      <w:pPr>
        <w:pStyle w:val="ConsPlusNormal"/>
        <w:spacing w:before="220"/>
        <w:ind w:firstLine="540"/>
        <w:jc w:val="both"/>
      </w:pPr>
      <w:r>
        <w:t xml:space="preserve">19. Грантополучатель обязан обеспечить ежегодный прирост объема производства сельскохозяйственной продукции в течение не менее чем 5 лет </w:t>
      </w:r>
      <w:proofErr w:type="gramStart"/>
      <w:r>
        <w:t>с даты получения</w:t>
      </w:r>
      <w:proofErr w:type="gramEnd"/>
      <w:r>
        <w:t xml:space="preserve"> гранта.</w:t>
      </w:r>
    </w:p>
    <w:p w:rsidR="00FB19D2" w:rsidRDefault="00FB19D2">
      <w:pPr>
        <w:pStyle w:val="ConsPlusNormal"/>
        <w:jc w:val="both"/>
      </w:pPr>
      <w:r>
        <w:t xml:space="preserve">(п. 19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02.03.2023 N 79)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right"/>
        <w:outlineLvl w:val="1"/>
      </w:pPr>
      <w:r>
        <w:t>Приложение N 4</w:t>
      </w:r>
    </w:p>
    <w:p w:rsidR="00FB19D2" w:rsidRDefault="00FB19D2">
      <w:pPr>
        <w:pStyle w:val="ConsPlusNormal"/>
        <w:jc w:val="right"/>
      </w:pPr>
      <w:r>
        <w:t>к Порядку</w:t>
      </w:r>
    </w:p>
    <w:p w:rsidR="00FB19D2" w:rsidRDefault="00FB19D2">
      <w:pPr>
        <w:pStyle w:val="ConsPlusNormal"/>
        <w:jc w:val="right"/>
      </w:pPr>
      <w:r>
        <w:t>предоставления грантов</w:t>
      </w:r>
    </w:p>
    <w:p w:rsidR="00FB19D2" w:rsidRDefault="00FB19D2">
      <w:pPr>
        <w:pStyle w:val="ConsPlusNormal"/>
        <w:jc w:val="right"/>
      </w:pPr>
      <w:r>
        <w:t>в форме субсидий</w:t>
      </w:r>
    </w:p>
    <w:p w:rsidR="00FB19D2" w:rsidRDefault="00FB19D2">
      <w:pPr>
        <w:pStyle w:val="ConsPlusNormal"/>
        <w:jc w:val="right"/>
      </w:pPr>
      <w:r>
        <w:t>на развитие малых форм</w:t>
      </w:r>
    </w:p>
    <w:p w:rsidR="00FB19D2" w:rsidRDefault="00FB19D2">
      <w:pPr>
        <w:pStyle w:val="ConsPlusNormal"/>
        <w:jc w:val="right"/>
      </w:pPr>
      <w:r>
        <w:t>хозяйствования</w:t>
      </w: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</w:pPr>
      <w:bookmarkStart w:id="55" w:name="P674"/>
      <w:bookmarkEnd w:id="55"/>
      <w:r>
        <w:t>КРИТЕРИИ</w:t>
      </w:r>
    </w:p>
    <w:p w:rsidR="00FB19D2" w:rsidRDefault="00FB19D2">
      <w:pPr>
        <w:pStyle w:val="ConsPlusTitle"/>
        <w:jc w:val="center"/>
      </w:pPr>
      <w:r>
        <w:t>ОЦЕНКИ УЧАСТНИКОВ ОТБОРА НА ПРЕДОСТАВЛЕНИЕ ГРАНТОВ</w:t>
      </w:r>
    </w:p>
    <w:p w:rsidR="00FB19D2" w:rsidRDefault="00FB19D2">
      <w:pPr>
        <w:pStyle w:val="ConsPlusTitle"/>
        <w:jc w:val="center"/>
      </w:pPr>
      <w:r>
        <w:t>НА РАЗВИТИЕ МАЛЫХ ФОРМ ХОЗЯЙСТВОВАНИЯ</w:t>
      </w:r>
    </w:p>
    <w:p w:rsidR="00FB19D2" w:rsidRDefault="00FB19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9D2" w:rsidRDefault="00FB1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FB19D2" w:rsidRDefault="00FB19D2">
            <w:pPr>
              <w:pStyle w:val="ConsPlusNormal"/>
              <w:jc w:val="center"/>
            </w:pPr>
            <w:r>
              <w:rPr>
                <w:color w:val="392C69"/>
              </w:rPr>
              <w:t>от 02.03.2023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D2" w:rsidRDefault="00FB19D2">
            <w:pPr>
              <w:pStyle w:val="ConsPlusNormal"/>
            </w:pP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2"/>
      </w:pPr>
      <w:r>
        <w:t>I. Критерии оценки заявок участников отбора</w:t>
      </w:r>
    </w:p>
    <w:p w:rsidR="00FB19D2" w:rsidRDefault="00FB19D2">
      <w:pPr>
        <w:pStyle w:val="ConsPlusTitle"/>
        <w:jc w:val="center"/>
      </w:pPr>
      <w:r>
        <w:t xml:space="preserve">на предоставление </w:t>
      </w:r>
      <w:proofErr w:type="gramStart"/>
      <w:r>
        <w:t>гранта</w:t>
      </w:r>
      <w:proofErr w:type="gramEnd"/>
      <w:r>
        <w:t xml:space="preserve"> на развитие материально-технической</w:t>
      </w:r>
    </w:p>
    <w:p w:rsidR="00FB19D2" w:rsidRDefault="00FB19D2">
      <w:pPr>
        <w:pStyle w:val="ConsPlusTitle"/>
        <w:jc w:val="center"/>
      </w:pPr>
      <w:r>
        <w:t>базы</w:t>
      </w:r>
    </w:p>
    <w:p w:rsidR="00FB19D2" w:rsidRDefault="00FB1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2494"/>
        <w:gridCol w:w="1417"/>
      </w:tblGrid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Оценка показателей, баллы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Проект грантополучателя направлен на развитие: (в части деятельности по заготовке, хранению, 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а также продуктов переработки указанной продукции)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мясного, молочного скотоводства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овощеводства, картофелеводства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4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 xml:space="preserve">Планирование средств гранта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строительство производственных объектов: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4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приобретение и монтаж оборудования и техники для производственных объектов: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иные направления затрат, указанные в пункте 2 приложения N 1 к Порядку: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 xml:space="preserve">от 51% до 80% от суммы </w:t>
            </w:r>
            <w:r>
              <w:lastRenderedPageBreak/>
              <w:t>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 xml:space="preserve">Дополнительное создание новых постоянных рабочих мест (ед.) на каждые 10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3 ед. и более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Обороты финансовых средств кооператива за предшествующий финансовый год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10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5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4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3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1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Количество работников кооператива, зарегистрированных в Пенсионном фонде Российской Федерации в предшествующем финансовом году (человек)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более 20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от 7 до 10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Наличие производственных объектов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в собственности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в аренде (с остаточным сроком аренды на дату подачи заявки не менее 5 лет)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Доля собственных средств кооператива от стоимости проекта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более 60%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от 45%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Кооператив ранее не получал грант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впервые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Количество членов кооператива - сельскохозяйственных товаропроизводителей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свыше 25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свыше 10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Налоги, уплаченные за предшествующий финансовый год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от 100000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свыше 300000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Наличие писем в поддержку проекта грантополучателя от органов местного самоуправления муниципального образования (район) по месту нахождения кооператива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Наличие наград в области сельского хозяйства, участие в сельскохозяйственных выставках, ярмарках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Кооператив зарегистрирован и осуществляет деятельность на территории сельского поселения, примыкающего к пункту пропуска </w:t>
            </w:r>
            <w:r>
              <w:lastRenderedPageBreak/>
              <w:t>через государственную границу Российской Федерации (Ташантинское сельское поселение Кош-Агачского района, Карагайское сельское поселение Усть-Коксинского района)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</w:pP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2"/>
      </w:pPr>
      <w:r>
        <w:t>II. Критерии оценки заявок участников отбора</w:t>
      </w:r>
    </w:p>
    <w:p w:rsidR="00FB19D2" w:rsidRDefault="00FB19D2">
      <w:pPr>
        <w:pStyle w:val="ConsPlusTitle"/>
        <w:jc w:val="center"/>
      </w:pPr>
      <w:r>
        <w:t xml:space="preserve">на предоставление </w:t>
      </w:r>
      <w:proofErr w:type="gramStart"/>
      <w:r>
        <w:t>гранта</w:t>
      </w:r>
      <w:proofErr w:type="gramEnd"/>
      <w:r>
        <w:t xml:space="preserve"> на развитие семейной фермы</w:t>
      </w:r>
    </w:p>
    <w:p w:rsidR="00FB19D2" w:rsidRDefault="00FB1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2494"/>
        <w:gridCol w:w="1417"/>
      </w:tblGrid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Оценка показателей, баллы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Проект грантополучателя направлен на развитие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мясного скотоводства: разведение крупного рогатого скота, мелкого рогатого скота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молочного скотоводства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овощеводства, картофелеводства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4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иные виды животноводства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 xml:space="preserve">Планирование средств гранта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строительство объектов для производства, хранения сельскохозяйственной продукции: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приобретение племенных сельскохозяйственных животных: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 xml:space="preserve">приобретение крупного рогатого скота молочного направления </w:t>
            </w:r>
            <w:r>
              <w:lastRenderedPageBreak/>
              <w:t>продуктивности: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комплектация объектов для производства, хранения сельскохозяйственной продукции оборудованием, сельскохозяйственной техникой и специализированным транспортом и их монтаж: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 xml:space="preserve">иные направления затрат, указанные в </w:t>
            </w:r>
            <w:hyperlink w:anchor="P452">
              <w:r>
                <w:rPr>
                  <w:color w:val="0000FF"/>
                </w:rPr>
                <w:t>пункте 2</w:t>
              </w:r>
            </w:hyperlink>
            <w:r>
              <w:t xml:space="preserve"> приложения N 2 к Порядку: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Доля собственных средств заявителя от стоимости проекта: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более 60%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от 45% до 50%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Обороты финансовых средств заявителя за предшествующий финансовый год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5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3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1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свыше 500 тыс.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Заявитель ранее не получал грант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не получал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Налоги, уплаченные за предшествующий финансовый год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свыше 300000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от 100000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Наличие писем в поддержку проекта грантополучателя от органов местного самоуправления муниципального образования (район) по месту нахождения семейной фермы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Наличие наград в области сельского хозяйства, участие в сельскохозяйственных выставках, ярмарках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Количество работников заявителя, зарегистрированных в Пенсионном фонде Российской Федерации в предшествующем финансовом году (человек)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свыше 5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от 3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Заявитель зарегистрирован и осуществляет деятельность на территории сельского поселения, примыкающего к пункту пропуска через государственную границу Российской Федерации (Ташантинское сельское поселение Кош-Агачского района, Карагайское сельское поселение Усть-Коксинского района)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</w:pP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Title"/>
        <w:jc w:val="center"/>
        <w:outlineLvl w:val="2"/>
      </w:pPr>
      <w:r>
        <w:t>III. Критерии оценки заявок участников отбора</w:t>
      </w:r>
    </w:p>
    <w:p w:rsidR="00FB19D2" w:rsidRDefault="00FB19D2">
      <w:pPr>
        <w:pStyle w:val="ConsPlusTitle"/>
        <w:jc w:val="center"/>
      </w:pPr>
      <w:r>
        <w:t>на предоставление гранта "Агропрогресс"</w:t>
      </w:r>
    </w:p>
    <w:p w:rsidR="00FB19D2" w:rsidRDefault="00FB1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2494"/>
        <w:gridCol w:w="1417"/>
      </w:tblGrid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Оценка показателей, баллы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Направление развития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разведение крупного рогатого скота, мелкого рогатого скота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молочного скотоводства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овощеводства, картофелеводства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4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иные виды животноводства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 xml:space="preserve">Планирование средств гранта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приобретение племенных сельскохозяйственных животных: крупный рогатый скот: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приобретение крупного рогатого скота молочного направления продуктивности: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строительство, объектов для производства, хранения и переработки сельскохозяйственной продукции: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комплектация объектов для производства, хранения и переработки сельскохозяйственной продукции оборудованием, техникой и транспортом: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81% до 100%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 xml:space="preserve">иные направления затрат, указанные в </w:t>
            </w:r>
            <w:hyperlink w:anchor="P452">
              <w:r>
                <w:rPr>
                  <w:color w:val="0000FF"/>
                </w:rPr>
                <w:t>пункте 2</w:t>
              </w:r>
            </w:hyperlink>
            <w:r>
              <w:t xml:space="preserve"> приложения N 3 к Порядку:</w:t>
            </w:r>
          </w:p>
        </w:tc>
        <w:tc>
          <w:tcPr>
            <w:tcW w:w="1417" w:type="dxa"/>
            <w:tcBorders>
              <w:bottom w:val="nil"/>
            </w:tcBorders>
          </w:tcPr>
          <w:p w:rsidR="00FB19D2" w:rsidRDefault="00FB19D2">
            <w:pPr>
              <w:pStyle w:val="ConsPlusNormal"/>
            </w:pPr>
          </w:p>
        </w:tc>
      </w:tr>
      <w:tr w:rsidR="00FB19D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до 50% от суммы гранта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both"/>
            </w:pPr>
            <w:r>
              <w:t>от 51% до 80% от суммы гранта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92" w:type="dxa"/>
            <w:vMerge w:val="restart"/>
          </w:tcPr>
          <w:p w:rsidR="00FB19D2" w:rsidRDefault="00FB19D2">
            <w:pPr>
              <w:pStyle w:val="ConsPlusNormal"/>
              <w:jc w:val="both"/>
            </w:pPr>
            <w:r>
              <w:t xml:space="preserve">Обороты финансовых средств заявителя за </w:t>
            </w:r>
            <w:r>
              <w:lastRenderedPageBreak/>
              <w:t>предшествующий финансовый год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lastRenderedPageBreak/>
              <w:t xml:space="preserve">свыше 10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5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5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3</w:t>
            </w:r>
          </w:p>
        </w:tc>
      </w:tr>
      <w:tr w:rsidR="00FB19D2">
        <w:tc>
          <w:tcPr>
            <w:tcW w:w="567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4592" w:type="dxa"/>
            <w:vMerge/>
          </w:tcPr>
          <w:p w:rsidR="00FB19D2" w:rsidRDefault="00FB19D2">
            <w:pPr>
              <w:pStyle w:val="ConsPlusNormal"/>
            </w:pP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 xml:space="preserve">свыше 1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Заявитель ранее не получал грант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  <w:jc w:val="both"/>
            </w:pPr>
            <w:r>
              <w:t>не получал</w:t>
            </w: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2</w:t>
            </w:r>
          </w:p>
        </w:tc>
      </w:tr>
      <w:tr w:rsidR="00FB19D2">
        <w:tc>
          <w:tcPr>
            <w:tcW w:w="567" w:type="dxa"/>
          </w:tcPr>
          <w:p w:rsidR="00FB19D2" w:rsidRDefault="00FB19D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92" w:type="dxa"/>
          </w:tcPr>
          <w:p w:rsidR="00FB19D2" w:rsidRDefault="00FB19D2">
            <w:pPr>
              <w:pStyle w:val="ConsPlusNormal"/>
              <w:jc w:val="both"/>
            </w:pPr>
            <w:r>
              <w:t>Заявитель зарегистрирован и осуществляет деятельность на территории сельского поселения, примыкающего к пункту пропуска через государственную границу Российской Федерации (Ташантинское сельское поселение Кош-Агачского района, Карагайское сельское поселение Усть-Коксинского района)</w:t>
            </w:r>
          </w:p>
        </w:tc>
        <w:tc>
          <w:tcPr>
            <w:tcW w:w="2494" w:type="dxa"/>
          </w:tcPr>
          <w:p w:rsidR="00FB19D2" w:rsidRDefault="00FB19D2">
            <w:pPr>
              <w:pStyle w:val="ConsPlusNormal"/>
            </w:pPr>
          </w:p>
        </w:tc>
        <w:tc>
          <w:tcPr>
            <w:tcW w:w="1417" w:type="dxa"/>
          </w:tcPr>
          <w:p w:rsidR="00FB19D2" w:rsidRDefault="00FB19D2">
            <w:pPr>
              <w:pStyle w:val="ConsPlusNormal"/>
              <w:jc w:val="center"/>
            </w:pPr>
            <w:r>
              <w:t>1</w:t>
            </w:r>
          </w:p>
        </w:tc>
      </w:tr>
    </w:tbl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jc w:val="both"/>
      </w:pPr>
    </w:p>
    <w:p w:rsidR="00FB19D2" w:rsidRDefault="00FB19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C84" w:rsidRDefault="00FB19D2">
      <w:bookmarkStart w:id="56" w:name="_GoBack"/>
      <w:bookmarkEnd w:id="56"/>
    </w:p>
    <w:sectPr w:rsidR="00AC1C84" w:rsidSect="0035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2"/>
    <w:rsid w:val="00555520"/>
    <w:rsid w:val="00FB19D2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9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19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1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19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19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19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9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19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19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19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19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19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A069AFAAD2791B752F44798C74D026220FA682F4B4743571425689781F0B8D6040572DF7FF118D42844E05F84E6BFA849834F33A0D038CD7176CFFt4I" TargetMode="External"/><Relationship Id="rId21" Type="http://schemas.openxmlformats.org/officeDocument/2006/relationships/hyperlink" Target="consultantplus://offline/ref=11A069AFAAD2791B752F44798C74D026220FA682F5B0723B76425689781F0B8D6040572DF7FF118D4284460DF84E6BFA849834F33A0D038CD7176CFFt4I" TargetMode="External"/><Relationship Id="rId42" Type="http://schemas.openxmlformats.org/officeDocument/2006/relationships/hyperlink" Target="consultantplus://offline/ref=11A069AFAAD2791B752F44798C74D026220FA682F4B4743571425689781F0B8D6040572DF7FF118D42844403F84E6BFA849834F33A0D038CD7176CFFt4I" TargetMode="External"/><Relationship Id="rId63" Type="http://schemas.openxmlformats.org/officeDocument/2006/relationships/hyperlink" Target="consultantplus://offline/ref=11A069AFAAD2791B752F44798C74D026220FA682F4B4733A7E425689781F0B8D6040572DF7FF118D42844705F84E6BFA849834F33A0D038CD7176CFFt4I" TargetMode="External"/><Relationship Id="rId84" Type="http://schemas.openxmlformats.org/officeDocument/2006/relationships/hyperlink" Target="consultantplus://offline/ref=11A069AFAAD2791B752F5A749A18872A2006FE86F8BF79642B1D0DD42F1601DA270F0E6FB3F2108D4A8F1254B74F37BFD68B35F73A0F0090FDt6I" TargetMode="External"/><Relationship Id="rId138" Type="http://schemas.openxmlformats.org/officeDocument/2006/relationships/hyperlink" Target="consultantplus://offline/ref=11A069AFAAD2791B752F44798C74D026220FA682F4B4743571425689781F0B8D6040572DF7FF118D42844F03F84E6BFA849834F33A0D038CD7176CFFt4I" TargetMode="External"/><Relationship Id="rId159" Type="http://schemas.openxmlformats.org/officeDocument/2006/relationships/hyperlink" Target="consultantplus://offline/ref=11A069AFAAD2791B752F5A749A18872A2705FF8BF5B379642B1D0DD42F1601DA270F0E6FB3F2108C458F1254B74F37BFD68B35F73A0F0090FDt6I" TargetMode="External"/><Relationship Id="rId170" Type="http://schemas.openxmlformats.org/officeDocument/2006/relationships/hyperlink" Target="consultantplus://offline/ref=11A069AFAAD2791B752F5A749A18872A2702F988F9B179642B1D0DD42F1601DA270F0E6FB3F2108C4B8F1254B74F37BFD68B35F73A0F0090FDt6I" TargetMode="External"/><Relationship Id="rId107" Type="http://schemas.openxmlformats.org/officeDocument/2006/relationships/hyperlink" Target="consultantplus://offline/ref=11A069AFAAD2791B752F44798C74D026220FA682F4B4743571425689781F0B8D6040572DF7FF118D4284400CF84E6BFA849834F33A0D038CD7176CFFt4I" TargetMode="External"/><Relationship Id="rId11" Type="http://schemas.openxmlformats.org/officeDocument/2006/relationships/hyperlink" Target="consultantplus://offline/ref=11A069AFAAD2791B752F5A749A18872A2004FA8DF9B479642B1D0DD42F1601DA270F0E6FB3F113844B8F1254B74F37BFD68B35F73A0F0090FDt6I" TargetMode="External"/><Relationship Id="rId32" Type="http://schemas.openxmlformats.org/officeDocument/2006/relationships/hyperlink" Target="consultantplus://offline/ref=11A069AFAAD2791B752F5A749A18872A2007FE8BF6B479642B1D0DD42F1601DA350F5663B2F50E8D419A4405F1F1t9I" TargetMode="External"/><Relationship Id="rId53" Type="http://schemas.openxmlformats.org/officeDocument/2006/relationships/hyperlink" Target="consultantplus://offline/ref=11A069AFAAD2791B752F44798C74D026220FA682F4B4743571425689781F0B8D6040572DF7FF118D42844503F84E6BFA849834F33A0D038CD7176CFFt4I" TargetMode="External"/><Relationship Id="rId74" Type="http://schemas.openxmlformats.org/officeDocument/2006/relationships/hyperlink" Target="consultantplus://offline/ref=11A069AFAAD2791B752F44798C74D026220FA682F4B4743571425689781F0B8D6040572DF7FF118D42844201F84E6BFA849834F33A0D038CD7176CFFt4I" TargetMode="External"/><Relationship Id="rId128" Type="http://schemas.openxmlformats.org/officeDocument/2006/relationships/hyperlink" Target="consultantplus://offline/ref=11A069AFAAD2791B752F44798C74D026220FA682F5BE743B77425689781F0B8D6040572DF7FF118D42844E0DF84E6BFA849834F33A0D038CD7176CFFt4I" TargetMode="External"/><Relationship Id="rId149" Type="http://schemas.openxmlformats.org/officeDocument/2006/relationships/hyperlink" Target="consultantplus://offline/ref=11A069AFAAD2791B752F44798C74D026220FA682F5B0703373425689781F0B8D6040572DF7FF118D4284460DF84E6BFA849834F33A0D038CD7176CFFt4I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1A069AFAAD2791B752F44798C74D026220FA682F4B6703576425689781F0B8D6040572DF7FF118D42844403F84E6BFA849834F33A0D038CD7176CFFt4I" TargetMode="External"/><Relationship Id="rId160" Type="http://schemas.openxmlformats.org/officeDocument/2006/relationships/hyperlink" Target="consultantplus://offline/ref=11A069AFAAD2791B752F44798C74D026220FA682F4B4743571425689781F0B8D6040572DF7FF118D42854703F84E6BFA849834F33A0D038CD7176CFFt4I" TargetMode="External"/><Relationship Id="rId181" Type="http://schemas.openxmlformats.org/officeDocument/2006/relationships/hyperlink" Target="consultantplus://offline/ref=11A069AFAAD2791B752F44798C74D026220FA682F4B4743571425689781F0B8D6040572DF7FF118D42854206F84E6BFA849834F33A0D038CD7176CFFt4I" TargetMode="External"/><Relationship Id="rId22" Type="http://schemas.openxmlformats.org/officeDocument/2006/relationships/hyperlink" Target="consultantplus://offline/ref=11A069AFAAD2791B752F44798C74D026220FA682F5B0703373425689781F0B8D6040572DF7FF118D42844603F84E6BFA849834F33A0D038CD7176CFFt4I" TargetMode="External"/><Relationship Id="rId43" Type="http://schemas.openxmlformats.org/officeDocument/2006/relationships/hyperlink" Target="consultantplus://offline/ref=11A069AFAAD2791B752F44798C74D026220FA682F4B4743571425689781F0B8D6040572DF7FF118D4284440DF84E6BFA849834F33A0D038CD7176CFFt4I" TargetMode="External"/><Relationship Id="rId64" Type="http://schemas.openxmlformats.org/officeDocument/2006/relationships/hyperlink" Target="consultantplus://offline/ref=11A069AFAAD2791B752F44798C74D026220FA682F5B2723A70425689781F0B8D6040572DF7FF118D4284460CF84E6BFA849834F33A0D038CD7176CFFt4I" TargetMode="External"/><Relationship Id="rId118" Type="http://schemas.openxmlformats.org/officeDocument/2006/relationships/hyperlink" Target="consultantplus://offline/ref=11A069AFAAD2791B752F44798C74D026220FA682F4B4743571425689781F0B8D6040572DF7FF118D42844E04F84E6BFA849834F33A0D038CD7176CFFt4I" TargetMode="External"/><Relationship Id="rId139" Type="http://schemas.openxmlformats.org/officeDocument/2006/relationships/hyperlink" Target="consultantplus://offline/ref=11A069AFAAD2791B752F44798C74D026220FA682F4B4743571425689781F0B8D6040572DF7FF118D42844F02F84E6BFA849834F33A0D038CD7176CFFt4I" TargetMode="External"/><Relationship Id="rId85" Type="http://schemas.openxmlformats.org/officeDocument/2006/relationships/hyperlink" Target="consultantplus://offline/ref=11A069AFAAD2791B752F44798C74D026220FA682F4B4743571425689781F0B8D6040572DF7FF118D4284430DF84E6BFA849834F33A0D038CD7176CFFt4I" TargetMode="External"/><Relationship Id="rId150" Type="http://schemas.openxmlformats.org/officeDocument/2006/relationships/hyperlink" Target="consultantplus://offline/ref=11A069AFAAD2791B752F5A749A18872A2006FD8CF6B679642B1D0DD42F1601DA270F0E6BB4F944DC06D14B04F4043ABDCF9735F6F2t7I" TargetMode="External"/><Relationship Id="rId171" Type="http://schemas.openxmlformats.org/officeDocument/2006/relationships/hyperlink" Target="consultantplus://offline/ref=11A069AFAAD2791B752F44798C74D026220FA682F4B4743571425689781F0B8D6040572DF7FF118D4285440CF84E6BFA849834F33A0D038CD7176CFFt4I" TargetMode="External"/><Relationship Id="rId12" Type="http://schemas.openxmlformats.org/officeDocument/2006/relationships/hyperlink" Target="consultantplus://offline/ref=11A069AFAAD2791B752F5A749A18872A2007F186F5B279642B1D0DD42F1601DA270F0E6FB6FB1289468F1254B74F37BFD68B35F73A0F0090FDt6I" TargetMode="External"/><Relationship Id="rId33" Type="http://schemas.openxmlformats.org/officeDocument/2006/relationships/hyperlink" Target="consultantplus://offline/ref=11A069AFAAD2791B752F44798C74D026220FA682F4B4743571425689781F0B8D6040572DF7FF118D42844703F84E6BFA849834F33A0D038CD7176CFFt4I" TargetMode="External"/><Relationship Id="rId108" Type="http://schemas.openxmlformats.org/officeDocument/2006/relationships/hyperlink" Target="consultantplus://offline/ref=11A069AFAAD2791B752F44798C74D026220FA682F4B4743571425689781F0B8D6040572DF7FF118D42844105F84E6BFA849834F33A0D038CD7176CFFt4I" TargetMode="External"/><Relationship Id="rId129" Type="http://schemas.openxmlformats.org/officeDocument/2006/relationships/hyperlink" Target="consultantplus://offline/ref=11A069AFAAD2791B752F5A749A18872A2005FD8AF0B279642B1D0DD42F1601DA350F5663B2F50E8D419A4405F1F1t9I" TargetMode="External"/><Relationship Id="rId54" Type="http://schemas.openxmlformats.org/officeDocument/2006/relationships/hyperlink" Target="consultantplus://offline/ref=11A069AFAAD2791B752F44798C74D026220FA682F5BE743B77425689781F0B8D6040572DF7FF118D42844301F84E6BFA849834F33A0D038CD7176CFFt4I" TargetMode="External"/><Relationship Id="rId75" Type="http://schemas.openxmlformats.org/officeDocument/2006/relationships/hyperlink" Target="consultantplus://offline/ref=11A069AFAAD2791B752F44798C74D026220FA682F5BE743B77425689781F0B8D6040572DF7FF118D42844102F84E6BFA849834F33A0D038CD7176CFFt4I" TargetMode="External"/><Relationship Id="rId96" Type="http://schemas.openxmlformats.org/officeDocument/2006/relationships/hyperlink" Target="consultantplus://offline/ref=11A069AFAAD2791B752F5A749A18872A2004FA8DF9B479642B1D0DD42F1601DA270F0E6DB4F2148616D50250FE1B3DA0D1962BF6240FF0t3I" TargetMode="External"/><Relationship Id="rId140" Type="http://schemas.openxmlformats.org/officeDocument/2006/relationships/hyperlink" Target="consultantplus://offline/ref=11A069AFAAD2791B752F44798C74D026220FA682F4B4743571425689781F0B8D6040572DF7FF118D42844F0CF84E6BFA849834F33A0D038CD7176CFFt4I" TargetMode="External"/><Relationship Id="rId161" Type="http://schemas.openxmlformats.org/officeDocument/2006/relationships/hyperlink" Target="consultantplus://offline/ref=11A069AFAAD2791B752F44798C74D026220FA682F4B4743571425689781F0B8D6040572DF7FF118D4285470CF84E6BFA849834F33A0D038CD7176CFFt4I" TargetMode="External"/><Relationship Id="rId182" Type="http://schemas.openxmlformats.org/officeDocument/2006/relationships/hyperlink" Target="consultantplus://offline/ref=11A069AFAAD2791B752F44798C74D026220FA682F4B4743571425689781F0B8D6040572DF7FF118D42854203F84E6BFA849834F33A0D038CD7176CFFt4I" TargetMode="External"/><Relationship Id="rId6" Type="http://schemas.openxmlformats.org/officeDocument/2006/relationships/hyperlink" Target="consultantplus://offline/ref=11A069AFAAD2791B752F44798C74D026220FA682F5B0723B76425689781F0B8D6040572DF7FF118D42844603F84E6BFA849834F33A0D038CD7176CFFt4I" TargetMode="External"/><Relationship Id="rId23" Type="http://schemas.openxmlformats.org/officeDocument/2006/relationships/hyperlink" Target="consultantplus://offline/ref=11A069AFAAD2791B752F44798C74D026220FA682F5BE743B77425689781F0B8D6040572DF7FF118D42844701F84E6BFA849834F33A0D038CD7176CFFt4I" TargetMode="External"/><Relationship Id="rId119" Type="http://schemas.openxmlformats.org/officeDocument/2006/relationships/hyperlink" Target="consultantplus://offline/ref=11A069AFAAD2791B752F5A749A18872A2007FE8BF6B479642B1D0DD42F1601DA270F0E6FB3F2118F468F1254B74F37BFD68B35F73A0F0090FDt6I" TargetMode="External"/><Relationship Id="rId44" Type="http://schemas.openxmlformats.org/officeDocument/2006/relationships/hyperlink" Target="consultantplus://offline/ref=11A069AFAAD2791B752F44798C74D026220FA682F4B4733A7E425689781F0B8D6040572DF7FF118D42844705F84E6BFA849834F33A0D038CD7176CFFt4I" TargetMode="External"/><Relationship Id="rId65" Type="http://schemas.openxmlformats.org/officeDocument/2006/relationships/hyperlink" Target="consultantplus://offline/ref=11A069AFAAD2791B752F44798C74D026220FA682F4B4743571425689781F0B8D6040572DF7FF118D42844207F84E6BFA849834F33A0D038CD7176CFFt4I" TargetMode="External"/><Relationship Id="rId86" Type="http://schemas.openxmlformats.org/officeDocument/2006/relationships/hyperlink" Target="consultantplus://offline/ref=11A069AFAAD2791B752F44798C74D026220FA682F5B2723A70425689781F0B8D6040572DF7FF118D4284460CF84E6BFA849834F33A0D038CD7176CFFt4I" TargetMode="External"/><Relationship Id="rId130" Type="http://schemas.openxmlformats.org/officeDocument/2006/relationships/hyperlink" Target="consultantplus://offline/ref=11A069AFAAD2791B752F44798C74D026220FA682F4B4743571425689781F0B8D6040572DF7FF118D42844E01F84E6BFA849834F33A0D038CD7176CFFt4I" TargetMode="External"/><Relationship Id="rId151" Type="http://schemas.openxmlformats.org/officeDocument/2006/relationships/hyperlink" Target="consultantplus://offline/ref=11A069AFAAD2791B752F5A749A18872A2702F988F9B179642B1D0DD42F1601DA270F0E6FB3F2108C4B8F1254B74F37BFD68B35F73A0F0090FDt6I" TargetMode="External"/><Relationship Id="rId172" Type="http://schemas.openxmlformats.org/officeDocument/2006/relationships/hyperlink" Target="consultantplus://offline/ref=11A069AFAAD2791B752F44798C74D026220FA682F4B4743571425689781F0B8D6040572DF7FF118D42854504F84E6BFA849834F33A0D038CD7176CFFt4I" TargetMode="External"/><Relationship Id="rId13" Type="http://schemas.openxmlformats.org/officeDocument/2006/relationships/hyperlink" Target="consultantplus://offline/ref=11A069AFAAD2791B752F5A749A18872A2007FD8CF9B779642B1D0DD42F1601DA270F0E6FB3F2108C4A8F1254B74F37BFD68B35F73A0F0090FDt6I" TargetMode="External"/><Relationship Id="rId18" Type="http://schemas.openxmlformats.org/officeDocument/2006/relationships/hyperlink" Target="consultantplus://offline/ref=11A069AFAAD2791B752F44798C74D026220FA682F4B6703576425689781F0B8D6040572DF7FF118D42844404F84E6BFA849834F33A0D038CD7176CFFt4I" TargetMode="External"/><Relationship Id="rId39" Type="http://schemas.openxmlformats.org/officeDocument/2006/relationships/hyperlink" Target="consultantplus://offline/ref=11A069AFAAD2791B752F5A749A18872A2007FE8CF6B379642B1D0DD42F1601DA350F5663B2F50E8D419A4405F1F1t9I" TargetMode="External"/><Relationship Id="rId109" Type="http://schemas.openxmlformats.org/officeDocument/2006/relationships/hyperlink" Target="consultantplus://offline/ref=11A069AFAAD2791B752F44798C74D026220FA682F4B4743571425689781F0B8D6040572DF7FF118D42844104F84E6BFA849834F33A0D038CD7176CFFt4I" TargetMode="External"/><Relationship Id="rId34" Type="http://schemas.openxmlformats.org/officeDocument/2006/relationships/hyperlink" Target="consultantplus://offline/ref=11A069AFAAD2791B752F44798C74D026220FA682F4B4743571425689781F0B8D6040572DF7FF118D4284470DF84E6BFA849834F33A0D038CD7176CFFt4I" TargetMode="External"/><Relationship Id="rId50" Type="http://schemas.openxmlformats.org/officeDocument/2006/relationships/hyperlink" Target="consultantplus://offline/ref=11A069AFAAD2791B752F44798C74D026220FA682F5BE743B77425689781F0B8D6040572DF7FF118D42844400F84E6BFA849834F33A0D038CD7176CFFt4I" TargetMode="External"/><Relationship Id="rId55" Type="http://schemas.openxmlformats.org/officeDocument/2006/relationships/hyperlink" Target="consultantplus://offline/ref=11A069AFAAD2791B752F5A749A18872A2007FE89F7B679642B1D0DD42F1601DA350F5663B2F50E8D419A4405F1F1t9I" TargetMode="External"/><Relationship Id="rId76" Type="http://schemas.openxmlformats.org/officeDocument/2006/relationships/hyperlink" Target="consultantplus://offline/ref=11A069AFAAD2791B752F5A749A18872A2004FA8DF9B479642B1D0DD42F1601DA270F0E6DB4F2148616D50250FE1B3DA0D1962BF6240FF0t3I" TargetMode="External"/><Relationship Id="rId97" Type="http://schemas.openxmlformats.org/officeDocument/2006/relationships/hyperlink" Target="consultantplus://offline/ref=11A069AFAAD2791B752F5A749A18872A2004FA8DF9B479642B1D0DD42F1601DA270F0E6DB4F0128616D50250FE1B3DA0D1962BF6240FF0t3I" TargetMode="External"/><Relationship Id="rId104" Type="http://schemas.openxmlformats.org/officeDocument/2006/relationships/hyperlink" Target="consultantplus://offline/ref=11A069AFAAD2791B752F44798C74D026220FA682F5BE743B77425689781F0B8D6040572DF7FF118D42844E00F84E6BFA849834F33A0D038CD7176CFFt4I" TargetMode="External"/><Relationship Id="rId120" Type="http://schemas.openxmlformats.org/officeDocument/2006/relationships/hyperlink" Target="consultantplus://offline/ref=11A069AFAAD2791B752F5A749A18872A2007FE8BF6B479642B1D0DD42F1601DA270F0E6FB3F21985468F1254B74F37BFD68B35F73A0F0090FDt6I" TargetMode="External"/><Relationship Id="rId125" Type="http://schemas.openxmlformats.org/officeDocument/2006/relationships/hyperlink" Target="consultantplus://offline/ref=11A069AFAAD2791B752F5A749A18872A2004F88FF0B179642B1D0DD42F1601DA270F0E6FB3F2108C418F1254B74F37BFD68B35F73A0F0090FDt6I" TargetMode="External"/><Relationship Id="rId141" Type="http://schemas.openxmlformats.org/officeDocument/2006/relationships/hyperlink" Target="consultantplus://offline/ref=11A069AFAAD2791B752F44798C74D026220FA682F4B4743571425689781F0B8D6040572DF7FF118D42854605F84E6BFA849834F33A0D038CD7176CFFt4I" TargetMode="External"/><Relationship Id="rId146" Type="http://schemas.openxmlformats.org/officeDocument/2006/relationships/hyperlink" Target="consultantplus://offline/ref=11A069AFAAD2791B752F44798C74D026220FA682F4B4743571425689781F0B8D6040572DF7FF118D42854600F84E6BFA849834F33A0D038CD7176CFFt4I" TargetMode="External"/><Relationship Id="rId167" Type="http://schemas.openxmlformats.org/officeDocument/2006/relationships/hyperlink" Target="consultantplus://offline/ref=11A069AFAAD2791B752F44798C74D026220FA682F5BE743B77425689781F0B8D6040572DF7FF118D42844F03F84E6BFA849834F33A0D038CD7176CFFt4I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11A069AFAAD2791B752F44798C74D026220FA682F5B0703373425689781F0B8D6040572DF7FF118D42844603F84E6BFA849834F33A0D038CD7176CFFt4I" TargetMode="External"/><Relationship Id="rId71" Type="http://schemas.openxmlformats.org/officeDocument/2006/relationships/hyperlink" Target="consultantplus://offline/ref=11A069AFAAD2791B752F44798C74D026220FA682F5BE743B77425689781F0B8D6040572DF7FF118D4284400DF84E6BFA849834F33A0D038CD7176CFFt4I" TargetMode="External"/><Relationship Id="rId92" Type="http://schemas.openxmlformats.org/officeDocument/2006/relationships/hyperlink" Target="consultantplus://offline/ref=11A069AFAAD2791B752F44798C74D026220FA682F5BE743B77425689781F0B8D6040572DF7FF118D42844E06F84E6BFA849834F33A0D038CD7176CFFt4I" TargetMode="External"/><Relationship Id="rId162" Type="http://schemas.openxmlformats.org/officeDocument/2006/relationships/hyperlink" Target="consultantplus://offline/ref=11A069AFAAD2791B752F44798C74D026220FA682F4B4743571425689781F0B8D6040572DF7FF118D42854407F84E6BFA849834F33A0D038CD7176CFFt4I" TargetMode="External"/><Relationship Id="rId183" Type="http://schemas.openxmlformats.org/officeDocument/2006/relationships/hyperlink" Target="consultantplus://offline/ref=11A069AFAAD2791B752F44798C74D026220FA682F4B4743571425689781F0B8D6040572DF7FF118D42854202F84E6BFA849834F33A0D038CD7176CFFt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A069AFAAD2791B752F44798C74D026220FA682F5B0703373425689781F0B8D6040572DF7FF118D42844602F84E6BFA849834F33A0D038CD7176CFFt4I" TargetMode="External"/><Relationship Id="rId24" Type="http://schemas.openxmlformats.org/officeDocument/2006/relationships/hyperlink" Target="consultantplus://offline/ref=11A069AFAAD2791B752F44798C74D026220FA682F4B6703576425689781F0B8D6040572DF7FF118D42844406F84E6BFA849834F33A0D038CD7176CFFt4I" TargetMode="External"/><Relationship Id="rId40" Type="http://schemas.openxmlformats.org/officeDocument/2006/relationships/hyperlink" Target="consultantplus://offline/ref=11A069AFAAD2791B752F44798C74D026220FA682F5BE743B77425689781F0B8D6040572DF7FF118D42844702F84E6BFA849834F33A0D038CD7176CFFt4I" TargetMode="External"/><Relationship Id="rId45" Type="http://schemas.openxmlformats.org/officeDocument/2006/relationships/hyperlink" Target="consultantplus://offline/ref=11A069AFAAD2791B752F44798C74D026220FA682F4B4743571425689781F0B8D6040572DF7FF118D42844505F84E6BFA849834F33A0D038CD7176CFFt4I" TargetMode="External"/><Relationship Id="rId66" Type="http://schemas.openxmlformats.org/officeDocument/2006/relationships/hyperlink" Target="consultantplus://offline/ref=11A069AFAAD2791B752F44798C74D026220FA682F5BE743B77425689781F0B8D6040572DF7FF118D42844004F84E6BFA849834F33A0D038CD7176CFFt4I" TargetMode="External"/><Relationship Id="rId87" Type="http://schemas.openxmlformats.org/officeDocument/2006/relationships/hyperlink" Target="consultantplus://offline/ref=11A069AFAAD2791B752F44798C74D026220FA682F4B4743571425689781F0B8D6040572DF7FF118D42844007F84E6BFA849834F33A0D038CD7176CFFt4I" TargetMode="External"/><Relationship Id="rId110" Type="http://schemas.openxmlformats.org/officeDocument/2006/relationships/hyperlink" Target="consultantplus://offline/ref=11A069AFAAD2791B752F5A749A18872A2006FE87F6B179642B1D0DD42F1601DA270F0E6AB6F944DC06D14B04F4043ABDCF9735F6F2t7I" TargetMode="External"/><Relationship Id="rId115" Type="http://schemas.openxmlformats.org/officeDocument/2006/relationships/hyperlink" Target="consultantplus://offline/ref=11A069AFAAD2791B752F44798C74D026220FA682F4B4743571425689781F0B8D6040572DF7FF118D42844102F84E6BFA849834F33A0D038CD7176CFFt4I" TargetMode="External"/><Relationship Id="rId131" Type="http://schemas.openxmlformats.org/officeDocument/2006/relationships/hyperlink" Target="consultantplus://offline/ref=11A069AFAAD2791B752F44798C74D026220FA682F4B4743571425689781F0B8D6040572DF7FF118D42844E03F84E6BFA849834F33A0D038CD7176CFFt4I" TargetMode="External"/><Relationship Id="rId136" Type="http://schemas.openxmlformats.org/officeDocument/2006/relationships/hyperlink" Target="consultantplus://offline/ref=11A069AFAAD2791B752F44798C74D026220FA682F5B0703373425689781F0B8D6040572DF7FF118D4284460DF84E6BFA849834F33A0D038CD7176CFFt4I" TargetMode="External"/><Relationship Id="rId157" Type="http://schemas.openxmlformats.org/officeDocument/2006/relationships/hyperlink" Target="consultantplus://offline/ref=11A069AFAAD2791B752F44798C74D026220FA682F4B4743571425689781F0B8D6040572DF7FF118D42854707F84E6BFA849834F33A0D038CD7176CFFt4I" TargetMode="External"/><Relationship Id="rId178" Type="http://schemas.openxmlformats.org/officeDocument/2006/relationships/hyperlink" Target="consultantplus://offline/ref=11A069AFAAD2791B752F44798C74D026220FA682F4B4743571425689781F0B8D6040572DF7FF118D42854205F84E6BFA849834F33A0D038CD7176CFFt4I" TargetMode="External"/><Relationship Id="rId61" Type="http://schemas.openxmlformats.org/officeDocument/2006/relationships/hyperlink" Target="consultantplus://offline/ref=11A069AFAAD2791B752F44798C74D026220FA682F5BE743B77425689781F0B8D6040572DF7FF118D4284430CF84E6BFA849834F33A0D038CD7176CFFt4I" TargetMode="External"/><Relationship Id="rId82" Type="http://schemas.openxmlformats.org/officeDocument/2006/relationships/hyperlink" Target="consultantplus://offline/ref=11A069AFAAD2791B752F44798C74D026220FA682F4B4743571425689781F0B8D6040572DF7FF118D42844307F84E6BFA849834F33A0D038CD7176CFFt4I" TargetMode="External"/><Relationship Id="rId152" Type="http://schemas.openxmlformats.org/officeDocument/2006/relationships/hyperlink" Target="consultantplus://offline/ref=11A069AFAAD2791B752F44798C74D026220FA682F5BE743B77425689781F0B8D6040572DF7FF118D42844F06F84E6BFA849834F33A0D038CD7176CFFt4I" TargetMode="External"/><Relationship Id="rId173" Type="http://schemas.openxmlformats.org/officeDocument/2006/relationships/hyperlink" Target="consultantplus://offline/ref=11A069AFAAD2791B752F5A749A18872A2005FD8AF0B279642B1D0DD42F1601DA350F5663B2F50E8D419A4405F1F1t9I" TargetMode="External"/><Relationship Id="rId19" Type="http://schemas.openxmlformats.org/officeDocument/2006/relationships/hyperlink" Target="consultantplus://offline/ref=11A069AFAAD2791B752F44798C74D026220FA682F5B2723A70425689781F0B8D6040572DF7FF118D4284460CF84E6BFA849834F33A0D038CD7176CFFt4I" TargetMode="External"/><Relationship Id="rId14" Type="http://schemas.openxmlformats.org/officeDocument/2006/relationships/hyperlink" Target="consultantplus://offline/ref=11A069AFAAD2791B752F44798C74D026220FA682F2B276317E425689781F0B8D6040573FF7A71D8C459A4606ED183ABCFDt2I" TargetMode="External"/><Relationship Id="rId30" Type="http://schemas.openxmlformats.org/officeDocument/2006/relationships/hyperlink" Target="consultantplus://offline/ref=11A069AFAAD2791B752F44798C74D026220FA682F5BE743B77425689781F0B8D6040572DF7FF118D42844703F84E6BFA849834F33A0D038CD7176CFFt4I" TargetMode="External"/><Relationship Id="rId35" Type="http://schemas.openxmlformats.org/officeDocument/2006/relationships/hyperlink" Target="consultantplus://offline/ref=11A069AFAAD2791B752F44798C74D026220FA682F4B4733A7E425689781F0B8D6040572DF7FF118D42844705F84E6BFA849834F33A0D038CD7176CFFt4I" TargetMode="External"/><Relationship Id="rId56" Type="http://schemas.openxmlformats.org/officeDocument/2006/relationships/hyperlink" Target="consultantplus://offline/ref=11A069AFAAD2791B752F44798C74D026220FA682F5BE743B77425689781F0B8D6040572DF7FF118D42844303F84E6BFA849834F33A0D038CD7176CFFt4I" TargetMode="External"/><Relationship Id="rId77" Type="http://schemas.openxmlformats.org/officeDocument/2006/relationships/hyperlink" Target="consultantplus://offline/ref=11A069AFAAD2791B752F5A749A18872A2004FA8DF9B479642B1D0DD42F1601DA270F0E6DB4F0128616D50250FE1B3DA0D1962BF6240FF0t3I" TargetMode="External"/><Relationship Id="rId100" Type="http://schemas.openxmlformats.org/officeDocument/2006/relationships/hyperlink" Target="consultantplus://offline/ref=11A069AFAAD2791B752F44798C74D026220FA682F4B6703576425689781F0B8D6040572DF7FF118D42844504F84E6BFA849834F33A0D038CD7176CFFt4I" TargetMode="External"/><Relationship Id="rId105" Type="http://schemas.openxmlformats.org/officeDocument/2006/relationships/hyperlink" Target="consultantplus://offline/ref=11A069AFAAD2791B752F44798C74D026220FA682F4B4743571425689781F0B8D6040572DF7FF118D42844003F84E6BFA849834F33A0D038CD7176CFFt4I" TargetMode="External"/><Relationship Id="rId126" Type="http://schemas.openxmlformats.org/officeDocument/2006/relationships/hyperlink" Target="consultantplus://offline/ref=11A069AFAAD2791B752F5A749A18872A2702F988F9B179642B1D0DD42F1601DA270F0E6FB3F2108C4B8F1254B74F37BFD68B35F73A0F0090FDt6I" TargetMode="External"/><Relationship Id="rId147" Type="http://schemas.openxmlformats.org/officeDocument/2006/relationships/hyperlink" Target="consultantplus://offline/ref=11A069AFAAD2791B752F5A749A18872A270DFC8BF2B779642B1D0DD42F1601DA270F0E6FB3F2108F448F1254B74F37BFD68B35F73A0F0090FDt6I" TargetMode="External"/><Relationship Id="rId168" Type="http://schemas.openxmlformats.org/officeDocument/2006/relationships/hyperlink" Target="consultantplus://offline/ref=11A069AFAAD2791B752F44798C74D026220FA682F4B4743571425689781F0B8D6040572DF7FF118D42854402F84E6BFA849834F33A0D038CD7176CFFt4I" TargetMode="External"/><Relationship Id="rId8" Type="http://schemas.openxmlformats.org/officeDocument/2006/relationships/hyperlink" Target="consultantplus://offline/ref=11A069AFAAD2791B752F44798C74D026220FA682F5BE743B77425689781F0B8D6040572DF7FF118D42844603F84E6BFA849834F33A0D038CD7176CFFt4I" TargetMode="External"/><Relationship Id="rId51" Type="http://schemas.openxmlformats.org/officeDocument/2006/relationships/hyperlink" Target="consultantplus://offline/ref=11A069AFAAD2791B752F44798C74D026220FA682F5BE743B77425689781F0B8D6040572DF7FF118D4284450DF84E6BFA849834F33A0D038CD7176CFFt4I" TargetMode="External"/><Relationship Id="rId72" Type="http://schemas.openxmlformats.org/officeDocument/2006/relationships/hyperlink" Target="consultantplus://offline/ref=11A069AFAAD2791B752F44798C74D026220FA682F5BE743B77425689781F0B8D6040572DF7FF118D42844101F84E6BFA849834F33A0D038CD7176CFFt4I" TargetMode="External"/><Relationship Id="rId93" Type="http://schemas.openxmlformats.org/officeDocument/2006/relationships/hyperlink" Target="consultantplus://offline/ref=11A069AFAAD2791B752F44798C74D026220FA682F4B4743571425689781F0B8D6040572DF7FF118D42844001F84E6BFA849834F33A0D038CD7176CFFt4I" TargetMode="External"/><Relationship Id="rId98" Type="http://schemas.openxmlformats.org/officeDocument/2006/relationships/hyperlink" Target="consultantplus://offline/ref=11A069AFAAD2791B752F44798C74D026220FA682F4B6703576425689781F0B8D6040572DF7FF118D42844402F84E6BFA849834F33A0D038CD7176CFFt4I" TargetMode="External"/><Relationship Id="rId121" Type="http://schemas.openxmlformats.org/officeDocument/2006/relationships/hyperlink" Target="consultantplus://offline/ref=11A069AFAAD2791B752F5A749A18872A2007FE8BF6B479642B1D0DD42F1601DA270F0E6FB3F21985448F1254B74F37BFD68B35F73A0F0090FDt6I" TargetMode="External"/><Relationship Id="rId142" Type="http://schemas.openxmlformats.org/officeDocument/2006/relationships/hyperlink" Target="consultantplus://offline/ref=11A069AFAAD2791B752F5A749A18872A2006FE87F6B179642B1D0DD42F1601DA270F0E6AB6F944DC06D14B04F4043ABDCF9735F6F2t7I" TargetMode="External"/><Relationship Id="rId163" Type="http://schemas.openxmlformats.org/officeDocument/2006/relationships/hyperlink" Target="consultantplus://offline/ref=11A069AFAAD2791B752F44798C74D026220FA682F5BE743B77425689781F0B8D6040572DF7FF118D42844F00F84E6BFA849834F33A0D038CD7176CFFt4I" TargetMode="External"/><Relationship Id="rId184" Type="http://schemas.openxmlformats.org/officeDocument/2006/relationships/hyperlink" Target="consultantplus://offline/ref=11A069AFAAD2791B752F44798C74D026220FA682F4B4743571425689781F0B8D6040572DF7FF118D4285420CF84E6BFA849834F33A0D038CD7176CFFt4I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1A069AFAAD2791B752F44798C74D026220FA682F4B4743571425689781F0B8D6040572DF7FF118D42844706F84E6BFA849834F33A0D038CD7176CFFt4I" TargetMode="External"/><Relationship Id="rId46" Type="http://schemas.openxmlformats.org/officeDocument/2006/relationships/hyperlink" Target="consultantplus://offline/ref=11A069AFAAD2791B752F44798C74D026220FA682F5BE743B77425689781F0B8D6040572DF7FF118D42844406F84E6BFA849834F33A0D038CD7176CFFt4I" TargetMode="External"/><Relationship Id="rId67" Type="http://schemas.openxmlformats.org/officeDocument/2006/relationships/hyperlink" Target="consultantplus://offline/ref=11A069AFAAD2791B752F44798C74D026220FA682F5BE743B77425689781F0B8D6040572DF7FF118D42844007F84E6BFA849834F33A0D038CD7176CFFt4I" TargetMode="External"/><Relationship Id="rId116" Type="http://schemas.openxmlformats.org/officeDocument/2006/relationships/hyperlink" Target="consultantplus://offline/ref=11A069AFAAD2791B752F5A749A18872A2005F18DF5B679642B1D0DD42F1601DA350F5663B2F50E8D419A4405F1F1t9I" TargetMode="External"/><Relationship Id="rId137" Type="http://schemas.openxmlformats.org/officeDocument/2006/relationships/hyperlink" Target="consultantplus://offline/ref=11A069AFAAD2791B752F44798C74D026220FA682F5BE743B77425689781F0B8D6040572DF7FF118D42844F05F84E6BFA849834F33A0D038CD7176CFFt4I" TargetMode="External"/><Relationship Id="rId158" Type="http://schemas.openxmlformats.org/officeDocument/2006/relationships/hyperlink" Target="consultantplus://offline/ref=11A069AFAAD2791B752F44798C74D026220FA682F4B4743571425689781F0B8D6040572DF7FF118D42854701F84E6BFA849834F33A0D038CD7176CFFt4I" TargetMode="External"/><Relationship Id="rId20" Type="http://schemas.openxmlformats.org/officeDocument/2006/relationships/hyperlink" Target="consultantplus://offline/ref=11A069AFAAD2791B752F44798C74D026220FA682F4B4743571425689781F0B8D6040572DF7FF118D42844704F84E6BFA849834F33A0D038CD7176CFFt4I" TargetMode="External"/><Relationship Id="rId41" Type="http://schemas.openxmlformats.org/officeDocument/2006/relationships/hyperlink" Target="consultantplus://offline/ref=11A069AFAAD2791B752F44798C74D026220FA682F4B4743571425689781F0B8D6040572DF7FF118D42844401F84E6BFA849834F33A0D038CD7176CFFt4I" TargetMode="External"/><Relationship Id="rId62" Type="http://schemas.openxmlformats.org/officeDocument/2006/relationships/hyperlink" Target="consultantplus://offline/ref=11A069AFAAD2791B752F44798C74D026220FA682F4B4743571425689781F0B8D6040572DF7FF118D42844205F84E6BFA849834F33A0D038CD7176CFFt4I" TargetMode="External"/><Relationship Id="rId83" Type="http://schemas.openxmlformats.org/officeDocument/2006/relationships/hyperlink" Target="consultantplus://offline/ref=11A069AFAAD2791B752F44798C74D026220FA682F5B2723A70425689781F0B8D6040572DF7FF118D4284460CF84E6BFA849834F33A0D038CD7176CFFt4I" TargetMode="External"/><Relationship Id="rId88" Type="http://schemas.openxmlformats.org/officeDocument/2006/relationships/hyperlink" Target="consultantplus://offline/ref=11A069AFAAD2791B752F44798C74D026220FA682F4B4733A7E425689781F0B8D6040572DF7FF118D40834500F84E6BFA849834F33A0D038CD7176CFFt4I" TargetMode="External"/><Relationship Id="rId111" Type="http://schemas.openxmlformats.org/officeDocument/2006/relationships/hyperlink" Target="consultantplus://offline/ref=11A069AFAAD2791B752F44798C74D026220FA682F4B4743571425689781F0B8D6040572DF7FF118D42844107F84E6BFA849834F33A0D038CD7176CFFt4I" TargetMode="External"/><Relationship Id="rId132" Type="http://schemas.openxmlformats.org/officeDocument/2006/relationships/hyperlink" Target="consultantplus://offline/ref=11A069AFAAD2791B752F44798C74D026220FA682F4B4743571425689781F0B8D6040572DF7FF118D42844E0DF84E6BFA849834F33A0D038CD7176CFFt4I" TargetMode="External"/><Relationship Id="rId153" Type="http://schemas.openxmlformats.org/officeDocument/2006/relationships/hyperlink" Target="consultantplus://offline/ref=11A069AFAAD2791B752F44798C74D026220FA682F4B4743571425689781F0B8D6040572DF7FF118D42854602F84E6BFA849834F33A0D038CD7176CFFt4I" TargetMode="External"/><Relationship Id="rId174" Type="http://schemas.openxmlformats.org/officeDocument/2006/relationships/hyperlink" Target="consultantplus://offline/ref=11A069AFAAD2791B752F44798C74D026220FA682F4B4743571425689781F0B8D6040572DF7FF118D42854507F84E6BFA849834F33A0D038CD7176CFFt4I" TargetMode="External"/><Relationship Id="rId179" Type="http://schemas.openxmlformats.org/officeDocument/2006/relationships/hyperlink" Target="consultantplus://offline/ref=11A069AFAAD2791B752F44798C74D026220FA682F4B4743571425689781F0B8D6040572DF7FF118D42854204F84E6BFA849834F33A0D038CD7176CFFt4I" TargetMode="External"/><Relationship Id="rId15" Type="http://schemas.openxmlformats.org/officeDocument/2006/relationships/hyperlink" Target="consultantplus://offline/ref=11A069AFAAD2791B752F44798C74D026220FA682F5B2723A70425689781F0B8D6040572DF7FF118D4284460CF84E6BFA849834F33A0D038CD7176CFFt4I" TargetMode="External"/><Relationship Id="rId36" Type="http://schemas.openxmlformats.org/officeDocument/2006/relationships/hyperlink" Target="consultantplus://offline/ref=11A069AFAAD2791B752F44798C74D026220FA682F4B4743571425689781F0B8D6040572DF7FF118D42844405F84E6BFA849834F33A0D038CD7176CFFt4I" TargetMode="External"/><Relationship Id="rId57" Type="http://schemas.openxmlformats.org/officeDocument/2006/relationships/hyperlink" Target="consultantplus://offline/ref=11A069AFAAD2791B752F44798C74D026220FA682F5BE743B77425689781F0B8D6040572DF7FF118D42844302F84E6BFA849834F33A0D038CD7176CFFt4I" TargetMode="External"/><Relationship Id="rId106" Type="http://schemas.openxmlformats.org/officeDocument/2006/relationships/hyperlink" Target="consultantplus://offline/ref=11A069AFAAD2791B752F44798C74D026220FA682F4B4743571425689781F0B8D6040572DF7FF118D4284400DF84E6BFA849834F33A0D038CD7176CFFt4I" TargetMode="External"/><Relationship Id="rId127" Type="http://schemas.openxmlformats.org/officeDocument/2006/relationships/hyperlink" Target="consultantplus://offline/ref=11A069AFAAD2791B752F44798C74D026220FA682F4B4743571425689781F0B8D6040572DF7FF118D42844E07F84E6BFA849834F33A0D038CD7176CFFt4I" TargetMode="External"/><Relationship Id="rId10" Type="http://schemas.openxmlformats.org/officeDocument/2006/relationships/hyperlink" Target="consultantplus://offline/ref=11A069AFAAD2791B752F44798C74D026220FA682F4B4743571425689781F0B8D6040572DF7FF118D42844603F84E6BFA849834F33A0D038CD7176CFFt4I" TargetMode="External"/><Relationship Id="rId31" Type="http://schemas.openxmlformats.org/officeDocument/2006/relationships/hyperlink" Target="consultantplus://offline/ref=11A069AFAAD2791B752F44798C74D026220FA682F5BE7B337E425689781F0B8D6040572DF7FF118D42854E02F84E6BFA849834F33A0D038CD7176CFFt4I" TargetMode="External"/><Relationship Id="rId52" Type="http://schemas.openxmlformats.org/officeDocument/2006/relationships/hyperlink" Target="consultantplus://offline/ref=11A069AFAAD2791B752F44798C74D026220FA682F4B4743571425689781F0B8D6040572DF7FF118D42844500F84E6BFA849834F33A0D038CD7176CFFt4I" TargetMode="External"/><Relationship Id="rId73" Type="http://schemas.openxmlformats.org/officeDocument/2006/relationships/hyperlink" Target="consultantplus://offline/ref=11A069AFAAD2791B752F44798C74D026220FA682F5BE743B77425689781F0B8D6040572DF7FF118D42844103F84E6BFA849834F33A0D038CD7176CFFt4I" TargetMode="External"/><Relationship Id="rId78" Type="http://schemas.openxmlformats.org/officeDocument/2006/relationships/hyperlink" Target="consultantplus://offline/ref=11A069AFAAD2791B752F44798C74D026220FA682F4B6703576425689781F0B8D6040572DF7FF118D42844406F84E6BFA849834F33A0D038CD7176CFFt4I" TargetMode="External"/><Relationship Id="rId94" Type="http://schemas.openxmlformats.org/officeDocument/2006/relationships/hyperlink" Target="consultantplus://offline/ref=11A069AFAAD2791B752F44798C74D026220FA682F5BE743B77425689781F0B8D6040572DF7FF118D42844E01F84E6BFA849834F33A0D038CD7176CFFt4I" TargetMode="External"/><Relationship Id="rId99" Type="http://schemas.openxmlformats.org/officeDocument/2006/relationships/hyperlink" Target="consultantplus://offline/ref=11A069AFAAD2791B752F44798C74D026220FA682F4B6703576425689781F0B8D6040572DF7FF118D4284440CF84E6BFA849834F33A0D038CD7176CFFt4I" TargetMode="External"/><Relationship Id="rId101" Type="http://schemas.openxmlformats.org/officeDocument/2006/relationships/hyperlink" Target="consultantplus://offline/ref=11A069AFAAD2791B752F44798C74D026220FA682F4B6703576425689781F0B8D6040572DF7FF118D42844507F84E6BFA849834F33A0D038CD7176CFFt4I" TargetMode="External"/><Relationship Id="rId122" Type="http://schemas.openxmlformats.org/officeDocument/2006/relationships/hyperlink" Target="consultantplus://offline/ref=11A069AFAAD2791B752F5A749A18872A2007F186F5B379642B1D0DD42F1601DA350F5663B2F50E8D419A4405F1F1t9I" TargetMode="External"/><Relationship Id="rId143" Type="http://schemas.openxmlformats.org/officeDocument/2006/relationships/hyperlink" Target="consultantplus://offline/ref=11A069AFAAD2791B752F44798C74D026220FA682F4B4743571425689781F0B8D6040572DF7FF118D42854604F84E6BFA849834F33A0D038CD7176CFFt4I" TargetMode="External"/><Relationship Id="rId148" Type="http://schemas.openxmlformats.org/officeDocument/2006/relationships/hyperlink" Target="consultantplus://offline/ref=11A069AFAAD2791B752F5A749A18872A2007F08BF6B679642B1D0DD42F1601DA270F0E6FB0F4128A49D01741A6173BB9CF9536EA260D02F9t1I" TargetMode="External"/><Relationship Id="rId164" Type="http://schemas.openxmlformats.org/officeDocument/2006/relationships/hyperlink" Target="consultantplus://offline/ref=11A069AFAAD2791B752F44798C74D026220FA682F4B4743571425689781F0B8D6040572DF7FF118D42854401F84E6BFA849834F33A0D038CD7176CFFt4I" TargetMode="External"/><Relationship Id="rId169" Type="http://schemas.openxmlformats.org/officeDocument/2006/relationships/hyperlink" Target="consultantplus://offline/ref=11A069AFAAD2791B752F44798C74D026220FA682F5BE743B77425689781F0B8D6040572DF7FF118D42854603F84E6BFA849834F33A0D038CD7176CFFt4I" TargetMode="External"/><Relationship Id="rId185" Type="http://schemas.openxmlformats.org/officeDocument/2006/relationships/hyperlink" Target="consultantplus://offline/ref=11A069AFAAD2791B752F44798C74D026220FA682F4B4743571425689781F0B8D6040572DF7FF118D42854305F84E6BFA849834F33A0D038CD7176CFF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069AFAAD2791B752F44798C74D026220FA682F4B6703576425689781F0B8D6040572DF7FF118D42844603F84E6BFA849834F33A0D038CD7176CFFt4I" TargetMode="External"/><Relationship Id="rId180" Type="http://schemas.openxmlformats.org/officeDocument/2006/relationships/hyperlink" Target="consultantplus://offline/ref=11A069AFAAD2791B752F5A749A18872A2705FF8BF5B379642B1D0DD42F1601DA270F0E6FB3F2108C458F1254B74F37BFD68B35F73A0F0090FDt6I" TargetMode="External"/><Relationship Id="rId26" Type="http://schemas.openxmlformats.org/officeDocument/2006/relationships/hyperlink" Target="consultantplus://offline/ref=11A069AFAAD2791B752F44798C74D026220FA682F4B4733A7E425689781F0B8D6040572DF7FF118D42844705F84E6BFA849834F33A0D038CD7176CFFt4I" TargetMode="External"/><Relationship Id="rId47" Type="http://schemas.openxmlformats.org/officeDocument/2006/relationships/hyperlink" Target="consultantplus://offline/ref=11A069AFAAD2791B752F44798C74D026220FA682F4B4743571425689781F0B8D6040572DF7FF118D42844507F84E6BFA849834F33A0D038CD7176CFFt4I" TargetMode="External"/><Relationship Id="rId68" Type="http://schemas.openxmlformats.org/officeDocument/2006/relationships/hyperlink" Target="consultantplus://offline/ref=11A069AFAAD2791B752F44798C74D026220FA682F5BE743B77425689781F0B8D6040572DF7FF118D42844001F84E6BFA849834F33A0D038CD7176CFFt4I" TargetMode="External"/><Relationship Id="rId89" Type="http://schemas.openxmlformats.org/officeDocument/2006/relationships/hyperlink" Target="consultantplus://offline/ref=11A069AFAAD2791B752F44798C74D026220FA682F5BE743B77425689781F0B8D6040572DF7FF118D42844E04F84E6BFA849834F33A0D038CD7176CFFt4I" TargetMode="External"/><Relationship Id="rId112" Type="http://schemas.openxmlformats.org/officeDocument/2006/relationships/hyperlink" Target="consultantplus://offline/ref=11A069AFAAD2791B752F5A749A18872A260DFA8FF8B179642B1D0DD42F1601DA270F0E6FB3F2108D4A8F1254B74F37BFD68B35F73A0F0090FDt6I" TargetMode="External"/><Relationship Id="rId133" Type="http://schemas.openxmlformats.org/officeDocument/2006/relationships/hyperlink" Target="consultantplus://offline/ref=11A069AFAAD2791B752F44798C74D026220FA682F4B4743571425689781F0B8D6040572DF7FF118D42844F05F84E6BFA849834F33A0D038CD7176CFFt4I" TargetMode="External"/><Relationship Id="rId154" Type="http://schemas.openxmlformats.org/officeDocument/2006/relationships/hyperlink" Target="consultantplus://offline/ref=11A069AFAAD2791B752F5A749A18872A2005FD8AF0B279642B1D0DD42F1601DA350F5663B2F50E8D419A4405F1F1t9I" TargetMode="External"/><Relationship Id="rId175" Type="http://schemas.openxmlformats.org/officeDocument/2006/relationships/hyperlink" Target="consultantplus://offline/ref=11A069AFAAD2791B752F44798C74D026220FA682F4B4743571425689781F0B8D6040572DF7FF118D42854501F84E6BFA849834F33A0D038CD7176CFFt4I" TargetMode="External"/><Relationship Id="rId16" Type="http://schemas.openxmlformats.org/officeDocument/2006/relationships/hyperlink" Target="consultantplus://offline/ref=11A069AFAAD2791B752F44798C74D026220FA682F5B0723B76425689781F0B8D6040572DF7FF118D42844602F84E6BFA849834F33A0D038CD7176CFFt4I" TargetMode="External"/><Relationship Id="rId37" Type="http://schemas.openxmlformats.org/officeDocument/2006/relationships/hyperlink" Target="consultantplus://offline/ref=11A069AFAAD2791B752F44798C74D026220FA682F4B4733A7E425689781F0B8D6040572DF7FF118D42844705F84E6BFA849834F33A0D038CD7176CFFt4I" TargetMode="External"/><Relationship Id="rId58" Type="http://schemas.openxmlformats.org/officeDocument/2006/relationships/hyperlink" Target="consultantplus://offline/ref=11A069AFAAD2791B752F5A749A18872A2007F88EF9B279642B1D0DD42F1601DA270F0E6FB3F2108D4B8F1254B74F37BFD68B35F73A0F0090FDt6I" TargetMode="External"/><Relationship Id="rId79" Type="http://schemas.openxmlformats.org/officeDocument/2006/relationships/hyperlink" Target="consultantplus://offline/ref=11A069AFAAD2791B752F44798C74D026220FA682F4B4743571425689781F0B8D6040572DF7FF118D42844203F84E6BFA849834F33A0D038CD7176CFFt4I" TargetMode="External"/><Relationship Id="rId102" Type="http://schemas.openxmlformats.org/officeDocument/2006/relationships/hyperlink" Target="consultantplus://offline/ref=11A069AFAAD2791B752F44798C74D026220FA682F4B4743571425689781F0B8D6040572DF7FF118D42844000F84E6BFA849834F33A0D038CD7176CFFt4I" TargetMode="External"/><Relationship Id="rId123" Type="http://schemas.openxmlformats.org/officeDocument/2006/relationships/hyperlink" Target="consultantplus://offline/ref=11A069AFAAD2791B752F5A749A18872A2003FA88F5BD246E234401D628195ECD2046026EB3F1168C49D01741A6173BB9CF9536EA260D02F9t1I" TargetMode="External"/><Relationship Id="rId144" Type="http://schemas.openxmlformats.org/officeDocument/2006/relationships/hyperlink" Target="consultantplus://offline/ref=11A069AFAAD2791B752F44798C74D026220FA682F4B4743571425689781F0B8D6040572DF7FF118D42854607F84E6BFA849834F33A0D038CD7176CFFt4I" TargetMode="External"/><Relationship Id="rId90" Type="http://schemas.openxmlformats.org/officeDocument/2006/relationships/hyperlink" Target="consultantplus://offline/ref=11A069AFAAD2791B752F44798C74D026220FA682F5BE743B77425689781F0B8D6040572DF7FF118D42844E07F84E6BFA849834F33A0D038CD7176CFFt4I" TargetMode="External"/><Relationship Id="rId165" Type="http://schemas.openxmlformats.org/officeDocument/2006/relationships/hyperlink" Target="consultantplus://offline/ref=11A069AFAAD2791B752F44798C74D026220FA682F4B4743571425689781F0B8D6040572DF7FF118D42854400F84E6BFA849834F33A0D038CD7176CFFt4I" TargetMode="External"/><Relationship Id="rId186" Type="http://schemas.openxmlformats.org/officeDocument/2006/relationships/hyperlink" Target="consultantplus://offline/ref=11A069AFAAD2791B752F44798C74D026220FA682F4B4743571425689781F0B8D6040572DF7FF118D42854307F84E6BFA849834F33A0D038CD7176CFFt4I" TargetMode="External"/><Relationship Id="rId27" Type="http://schemas.openxmlformats.org/officeDocument/2006/relationships/hyperlink" Target="consultantplus://offline/ref=11A069AFAAD2791B752F5A749A18872A270DFC8BF2B779642B1D0DD42F1601DA350F5663B2F50E8D419A4405F1F1t9I" TargetMode="External"/><Relationship Id="rId48" Type="http://schemas.openxmlformats.org/officeDocument/2006/relationships/hyperlink" Target="consultantplus://offline/ref=11A069AFAAD2791B752F44798C74D026220FA682F5B0723B76425689781F0B8D6040572DF7FF118D4284460DF84E6BFA849834F33A0D038CD7176CFFt4I" TargetMode="External"/><Relationship Id="rId69" Type="http://schemas.openxmlformats.org/officeDocument/2006/relationships/hyperlink" Target="consultantplus://offline/ref=11A069AFAAD2791B752F44798C74D026220FA682F5BE743B77425689781F0B8D6040572DF7FF118D42844000F84E6BFA849834F33A0D038CD7176CFFt4I" TargetMode="External"/><Relationship Id="rId113" Type="http://schemas.openxmlformats.org/officeDocument/2006/relationships/hyperlink" Target="consultantplus://offline/ref=11A069AFAAD2791B752F44798C74D026220FA682F4B4743571425689781F0B8D6040572DF7FF118D42844101F84E6BFA849834F33A0D038CD7176CFFt4I" TargetMode="External"/><Relationship Id="rId134" Type="http://schemas.openxmlformats.org/officeDocument/2006/relationships/hyperlink" Target="consultantplus://offline/ref=11A069AFAAD2791B752F44798C74D026220FA682F4B4743571425689781F0B8D6040572DF7FF118D42844F04F84E6BFA849834F33A0D038CD7176CFFt4I" TargetMode="External"/><Relationship Id="rId80" Type="http://schemas.openxmlformats.org/officeDocument/2006/relationships/hyperlink" Target="consultantplus://offline/ref=11A069AFAAD2791B752F44798C74D026220FA682F4B4743571425689781F0B8D6040572DF7FF118D4284420DF84E6BFA849834F33A0D038CD7176CFFt4I" TargetMode="External"/><Relationship Id="rId155" Type="http://schemas.openxmlformats.org/officeDocument/2006/relationships/hyperlink" Target="consultantplus://offline/ref=11A069AFAAD2791B752F44798C74D026220FA682F4B4743571425689781F0B8D6040572DF7FF118D4285460CF84E6BFA849834F33A0D038CD7176CFFt4I" TargetMode="External"/><Relationship Id="rId176" Type="http://schemas.openxmlformats.org/officeDocument/2006/relationships/hyperlink" Target="consultantplus://offline/ref=11A069AFAAD2791B752F44798C74D026220FA682F4B4743571425689781F0B8D6040572DF7FF118D42854500F84E6BFA849834F33A0D038CD7176CFFt4I" TargetMode="External"/><Relationship Id="rId17" Type="http://schemas.openxmlformats.org/officeDocument/2006/relationships/hyperlink" Target="consultantplus://offline/ref=11A069AFAAD2791B752F44798C74D026220FA682F5BE743B77425689781F0B8D6040572DF7FF118D42844706F84E6BFA849834F33A0D038CD7176CFFt4I" TargetMode="External"/><Relationship Id="rId38" Type="http://schemas.openxmlformats.org/officeDocument/2006/relationships/hyperlink" Target="consultantplus://offline/ref=11A069AFAAD2791B752F44798C74D026220FA682F4B4743571425689781F0B8D6040572DF7FF118D42844407F84E6BFA849834F33A0D038CD7176CFFt4I" TargetMode="External"/><Relationship Id="rId59" Type="http://schemas.openxmlformats.org/officeDocument/2006/relationships/hyperlink" Target="consultantplus://offline/ref=11A069AFAAD2791B752F44798C74D026220FA682F4B4743571425689781F0B8D6040572DF7FF118D4284450DF84E6BFA849834F33A0D038CD7176CFFt4I" TargetMode="External"/><Relationship Id="rId103" Type="http://schemas.openxmlformats.org/officeDocument/2006/relationships/hyperlink" Target="consultantplus://offline/ref=11A069AFAAD2791B752F5A749A18872A2007FA86F4B579642B1D0DD42F1601DA270F0E6FB3F2108C408F1254B74F37BFD68B35F73A0F0090FDt6I" TargetMode="External"/><Relationship Id="rId124" Type="http://schemas.openxmlformats.org/officeDocument/2006/relationships/hyperlink" Target="consultantplus://offline/ref=11A069AFAAD2791B752F5A749A18872A2007FE8BF6B479642B1D0DD42F1601DA270F0E6FB3F2188E4A8F1254B74F37BFD68B35F73A0F0090FDt6I" TargetMode="External"/><Relationship Id="rId70" Type="http://schemas.openxmlformats.org/officeDocument/2006/relationships/hyperlink" Target="consultantplus://offline/ref=11A069AFAAD2791B752F44798C74D026220FA682F5BE743B77425689781F0B8D6040572DF7FF118D42844003F84E6BFA849834F33A0D038CD7176CFFt4I" TargetMode="External"/><Relationship Id="rId91" Type="http://schemas.openxmlformats.org/officeDocument/2006/relationships/hyperlink" Target="consultantplus://offline/ref=11A069AFAAD2791B752F44798C74D026220FA682F4B4743571425689781F0B8D6040572DF7FF118D42844006F84E6BFA849834F33A0D038CD7176CFFt4I" TargetMode="External"/><Relationship Id="rId145" Type="http://schemas.openxmlformats.org/officeDocument/2006/relationships/hyperlink" Target="consultantplus://offline/ref=11A069AFAAD2791B752F44798C74D026220FA682F4B4743571425689781F0B8D6040572DF7FF118D42854606F84E6BFA849834F33A0D038CD7176CFFt4I" TargetMode="External"/><Relationship Id="rId166" Type="http://schemas.openxmlformats.org/officeDocument/2006/relationships/hyperlink" Target="consultantplus://offline/ref=11A069AFAAD2791B752F44798C74D026220FA682F4B4743571425689781F0B8D6040572DF7FF118D42854403F84E6BFA849834F33A0D038CD7176CFFt4I" TargetMode="External"/><Relationship Id="rId187" Type="http://schemas.openxmlformats.org/officeDocument/2006/relationships/hyperlink" Target="consultantplus://offline/ref=11A069AFAAD2791B752F44798C74D026220FA682F4B4743571425689781F0B8D6040572DF7FF118D42854301F84E6BFA849834F33A0D038CD7176CFFt4I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1A069AFAAD2791B752F5A749A18872A2007FE8BF6B479642B1D0DD42F1601DA350F5663B2F50E8D419A4405F1F1t9I" TargetMode="External"/><Relationship Id="rId49" Type="http://schemas.openxmlformats.org/officeDocument/2006/relationships/hyperlink" Target="consultantplus://offline/ref=11A069AFAAD2791B752F44798C74D026220FA682F5BE743B77425689781F0B8D6040572DF7FF118D42844400F84E6BFA849834F33A0D038CD7176CFFt4I" TargetMode="External"/><Relationship Id="rId114" Type="http://schemas.openxmlformats.org/officeDocument/2006/relationships/hyperlink" Target="consultantplus://offline/ref=11A069AFAAD2791B752F44798C74D026220FA682F4B4743571425689781F0B8D6040572DF7FF118D42844100F84E6BFA849834F33A0D038CD7176CFFt4I" TargetMode="External"/><Relationship Id="rId60" Type="http://schemas.openxmlformats.org/officeDocument/2006/relationships/hyperlink" Target="consultantplus://offline/ref=11A069AFAAD2791B752F5A749A18872A2005F08EF7B179642B1D0DD42F1601DA350F5663B2F50E8D419A4405F1F1t9I" TargetMode="External"/><Relationship Id="rId81" Type="http://schemas.openxmlformats.org/officeDocument/2006/relationships/hyperlink" Target="consultantplus://offline/ref=11A069AFAAD2791B752F44798C74D026220FA682F4B4743571425689781F0B8D6040572DF7FF118D42844305F84E6BFA849834F33A0D038CD7176CFFt4I" TargetMode="External"/><Relationship Id="rId135" Type="http://schemas.openxmlformats.org/officeDocument/2006/relationships/hyperlink" Target="consultantplus://offline/ref=11A069AFAAD2791B752F44798C74D026220FA682F4B4743571425689781F0B8D6040572DF7FF118D42844F07F84E6BFA849834F33A0D038CD7176CFFt4I" TargetMode="External"/><Relationship Id="rId156" Type="http://schemas.openxmlformats.org/officeDocument/2006/relationships/hyperlink" Target="consultantplus://offline/ref=11A069AFAAD2791B752F44798C74D026220FA682F4B4743571425689781F0B8D6040572DF7FF118D42854704F84E6BFA849834F33A0D038CD7176CFFt4I" TargetMode="External"/><Relationship Id="rId177" Type="http://schemas.openxmlformats.org/officeDocument/2006/relationships/hyperlink" Target="consultantplus://offline/ref=11A069AFAAD2791B752F44798C74D026220FA682F4B4743571425689781F0B8D6040572DF7FF118D42854502F84E6BFA849834F33A0D038CD7176CFF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23526</Words>
  <Characters>134100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2023-03-17T08:45:00Z</dcterms:created>
  <dcterms:modified xsi:type="dcterms:W3CDTF">2023-03-17T08:46:00Z</dcterms:modified>
</cp:coreProperties>
</file>