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FF" w:rsidRDefault="008A2B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2BFF" w:rsidRDefault="008A2BFF">
      <w:pPr>
        <w:pStyle w:val="ConsPlusNormal"/>
        <w:jc w:val="both"/>
        <w:outlineLvl w:val="0"/>
      </w:pPr>
    </w:p>
    <w:p w:rsidR="008A2BFF" w:rsidRDefault="008A2B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2BFF" w:rsidRDefault="008A2BFF">
      <w:pPr>
        <w:pStyle w:val="ConsPlusTitle"/>
        <w:jc w:val="center"/>
      </w:pPr>
    </w:p>
    <w:p w:rsidR="008A2BFF" w:rsidRDefault="008A2BFF">
      <w:pPr>
        <w:pStyle w:val="ConsPlusTitle"/>
        <w:jc w:val="center"/>
      </w:pPr>
      <w:r>
        <w:t>ПОСТАНОВЛЕНИЕ</w:t>
      </w:r>
    </w:p>
    <w:p w:rsidR="008A2BFF" w:rsidRDefault="008A2BFF">
      <w:pPr>
        <w:pStyle w:val="ConsPlusTitle"/>
        <w:jc w:val="center"/>
      </w:pPr>
      <w:r>
        <w:t>от 14 мая 2021 г. N 731</w:t>
      </w:r>
    </w:p>
    <w:p w:rsidR="008A2BFF" w:rsidRDefault="008A2BFF">
      <w:pPr>
        <w:pStyle w:val="ConsPlusTitle"/>
        <w:jc w:val="center"/>
      </w:pPr>
    </w:p>
    <w:p w:rsidR="008A2BFF" w:rsidRDefault="008A2BFF">
      <w:pPr>
        <w:pStyle w:val="ConsPlusTitle"/>
        <w:jc w:val="center"/>
      </w:pPr>
      <w:r>
        <w:t>О ГОСУДАРСТВЕННОЙ ПРОГРАММЕ</w:t>
      </w:r>
    </w:p>
    <w:p w:rsidR="008A2BFF" w:rsidRDefault="008A2BFF">
      <w:pPr>
        <w:pStyle w:val="ConsPlusTitle"/>
        <w:jc w:val="center"/>
      </w:pPr>
      <w:r>
        <w:t>ЭФФЕКТИВНОГО ВОВЛЕЧЕНИЯ В ОБОРОТ ЗЕМЕЛЬ</w:t>
      </w:r>
    </w:p>
    <w:p w:rsidR="008A2BFF" w:rsidRDefault="008A2BFF">
      <w:pPr>
        <w:pStyle w:val="ConsPlusTitle"/>
        <w:jc w:val="center"/>
      </w:pPr>
      <w:r>
        <w:t>СЕЛЬСКОХОЗЯЙСТВЕННОГО НАЗНАЧЕНИЯ И РАЗВИТИЯ МЕЛИОРАТИВНОГО</w:t>
      </w:r>
    </w:p>
    <w:p w:rsidR="008A2BFF" w:rsidRDefault="008A2BFF">
      <w:pPr>
        <w:pStyle w:val="ConsPlusTitle"/>
        <w:jc w:val="center"/>
      </w:pPr>
      <w:r>
        <w:t>КОМПЛЕКСА РОССИЙСКОЙ ФЕДЕРАЦИИ</w:t>
      </w:r>
    </w:p>
    <w:p w:rsidR="008A2BFF" w:rsidRDefault="008A2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02.09.2021 </w:t>
            </w:r>
            <w:hyperlink r:id="rId5">
              <w:r>
                <w:rPr>
                  <w:color w:val="0000FF"/>
                </w:rPr>
                <w:t>N 1474</w:t>
              </w:r>
            </w:hyperlink>
            <w:r>
              <w:rPr>
                <w:color w:val="392C69"/>
              </w:rPr>
              <w:t>,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6">
              <w:r>
                <w:rPr>
                  <w:color w:val="0000FF"/>
                </w:rPr>
                <w:t>N 1832</w:t>
              </w:r>
            </w:hyperlink>
            <w:r>
              <w:rPr>
                <w:color w:val="392C69"/>
              </w:rPr>
              <w:t xml:space="preserve">, от 01.02.2022 </w:t>
            </w:r>
            <w:hyperlink r:id="rId7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16.03.2022 </w:t>
            </w:r>
            <w:hyperlink r:id="rId8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9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18.01.2023 </w:t>
            </w:r>
            <w:hyperlink r:id="rId1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</w:tr>
    </w:tbl>
    <w:p w:rsidR="008A2BFF" w:rsidRDefault="008A2BFF">
      <w:pPr>
        <w:pStyle w:val="ConsPlusNormal"/>
        <w:jc w:val="center"/>
      </w:pPr>
    </w:p>
    <w:p w:rsidR="008A2BFF" w:rsidRDefault="008A2BF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Государственную </w:t>
      </w:r>
      <w:hyperlink w:anchor="P43">
        <w:r>
          <w:rPr>
            <w:color w:val="0000FF"/>
          </w:rPr>
          <w:t>программу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Федерации;</w:t>
      </w:r>
    </w:p>
    <w:p w:rsidR="008A2BFF" w:rsidRDefault="008A2BFF">
      <w:pPr>
        <w:pStyle w:val="ConsPlusNormal"/>
        <w:spacing w:before="220"/>
        <w:ind w:firstLine="540"/>
        <w:jc w:val="both"/>
      </w:pPr>
      <w:hyperlink w:anchor="P64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2. Министерству сельского хозяйства Российской Федерации разместить Государственную </w:t>
      </w:r>
      <w:hyperlink w:anchor="P43">
        <w:r>
          <w:rPr>
            <w:color w:val="0000FF"/>
          </w:rPr>
          <w:t>программу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 на своем официальном сайте и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3. Рекомендовать исполнительным органам субъектов Российской Федерации разработать и утвердить государственные программы субъектов Российской Федерации, направленные на достижение целей Государственной </w:t>
      </w:r>
      <w:hyperlink w:anchor="P43">
        <w:r>
          <w:rPr>
            <w:color w:val="0000FF"/>
          </w:rPr>
          <w:t>программы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Федерации, утвержденной настоящим постановлением.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4. Министерству сельского хозяйства Российской Федерации,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2022 год и на плановый период 2023 и 2024 годов предусмотреть финансирование Государственной </w:t>
      </w:r>
      <w:hyperlink w:anchor="P43">
        <w:r>
          <w:rPr>
            <w:color w:val="0000FF"/>
          </w:rPr>
          <w:t>программы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0" w:name="P23"/>
      <w:bookmarkEnd w:id="0"/>
      <w:r>
        <w:t>5. Признать утратившими силу: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изменения, которые вносятся в постановление Правительства Российской Федерации от 14 июля 2012 г. N 717, утвержденные постановлением Правительства Российской Федерации от 8 февраля 2019 г. N 98 "О внесении изменений в постановление Правительства Российской Федерации от 14 июля 2012 г. N 717" (Собрание законодательства Российской Федерации, 2019, N 7, ст. 631), в части, касающейся </w:t>
      </w:r>
      <w:hyperlink r:id="rId12">
        <w:r>
          <w:rPr>
            <w:color w:val="0000FF"/>
          </w:rPr>
          <w:t>приложения N 10</w:t>
        </w:r>
      </w:hyperlink>
      <w:r>
        <w:t xml:space="preserve"> к Государственной программе развития сельского </w:t>
      </w:r>
      <w:r>
        <w:lastRenderedPageBreak/>
        <w:t>хозяйства и регулирования рынков сельскохозяйственной продукции, сырья и продовольствия;</w:t>
      </w:r>
    </w:p>
    <w:p w:rsidR="008A2BFF" w:rsidRDefault="008A2BF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2019 г. N 1477 "О внесении изменений в приложение N 10 к Государственной программе развития сельского хозяйства и регулирования рынков сельскохозяйственной продукции, сырья и продовольствия" (Собрание законодательства Российской Федерации, 2019, N 48, ст. 6830);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изменения, которые вносятся в Государственную программу развития сельского хозяйства и регулирования рынков сельскохозяйственной продукции, сырья и продовольствия, утвержденные постановлением Правительства Российской Федерации от 31 марта 2020 г. N 375 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продовольствия" (Собрание законодательства Российской Федерации, 2020, N 14, ст. 2129), в части, касающейся </w:t>
      </w:r>
      <w:hyperlink r:id="rId14">
        <w:r>
          <w:rPr>
            <w:color w:val="0000FF"/>
          </w:rPr>
          <w:t>приложения N 10</w:t>
        </w:r>
      </w:hyperlink>
      <w:r>
        <w:t xml:space="preserve"> к указанной Программе;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изменения, которые вносятся в Государственную программу развития сельского хозяйства и регулирования рынков сельскохозяйственной продукции, сырья и продовольствия, утвержденные постановлением Правительства Российской Федерации от 18 марта 2021 г. N 415 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продовольствия" (Собрание законодательства Российской Федерации, 2021, N 13, ст. 2243), в части, касающейся </w:t>
      </w:r>
      <w:hyperlink r:id="rId15">
        <w:r>
          <w:rPr>
            <w:color w:val="0000FF"/>
          </w:rPr>
          <w:t>приложения N 10</w:t>
        </w:r>
      </w:hyperlink>
      <w:r>
        <w:t xml:space="preserve"> к указанной Программе.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6. </w:t>
      </w:r>
      <w:hyperlink w:anchor="P23">
        <w:r>
          <w:rPr>
            <w:color w:val="0000FF"/>
          </w:rPr>
          <w:t>Пункт 5</w:t>
        </w:r>
      </w:hyperlink>
      <w:r>
        <w:t xml:space="preserve"> настоящего постановления, а также </w:t>
      </w:r>
      <w:hyperlink w:anchor="P655">
        <w:r>
          <w:rPr>
            <w:color w:val="0000FF"/>
          </w:rPr>
          <w:t>пункт 3</w:t>
        </w:r>
      </w:hyperlink>
      <w:r>
        <w:t xml:space="preserve"> изменений, утвержденных настоящим постановлением, вступают в силу с 1 января 2022 г.</w:t>
      </w: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jc w:val="right"/>
      </w:pPr>
      <w:r>
        <w:t>Председатель Правительства</w:t>
      </w:r>
    </w:p>
    <w:p w:rsidR="008A2BFF" w:rsidRDefault="008A2BFF">
      <w:pPr>
        <w:pStyle w:val="ConsPlusNormal"/>
        <w:jc w:val="right"/>
      </w:pPr>
      <w:r>
        <w:t>Российской Федерации</w:t>
      </w:r>
    </w:p>
    <w:p w:rsidR="008A2BFF" w:rsidRDefault="008A2BFF">
      <w:pPr>
        <w:pStyle w:val="ConsPlusNormal"/>
        <w:jc w:val="right"/>
      </w:pPr>
      <w:r>
        <w:t>М.МИШУСТИН</w:t>
      </w: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jc w:val="right"/>
        <w:outlineLvl w:val="0"/>
      </w:pPr>
      <w:r>
        <w:t>Утверждена</w:t>
      </w:r>
    </w:p>
    <w:p w:rsidR="008A2BFF" w:rsidRDefault="008A2BFF">
      <w:pPr>
        <w:pStyle w:val="ConsPlusNormal"/>
        <w:jc w:val="right"/>
      </w:pPr>
      <w:r>
        <w:t>постановлением Правительства</w:t>
      </w:r>
    </w:p>
    <w:p w:rsidR="008A2BFF" w:rsidRDefault="008A2BFF">
      <w:pPr>
        <w:pStyle w:val="ConsPlusNormal"/>
        <w:jc w:val="right"/>
      </w:pPr>
      <w:r>
        <w:t>Российской Федерации</w:t>
      </w:r>
    </w:p>
    <w:p w:rsidR="008A2BFF" w:rsidRDefault="008A2BFF">
      <w:pPr>
        <w:pStyle w:val="ConsPlusNormal"/>
        <w:jc w:val="right"/>
      </w:pPr>
      <w:r>
        <w:t>от 14 мая 2021 г. N 731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bookmarkStart w:id="1" w:name="P43"/>
      <w:bookmarkEnd w:id="1"/>
      <w:r>
        <w:t>ГОСУДАРСТВЕННАЯ ПРОГРАММА</w:t>
      </w:r>
    </w:p>
    <w:p w:rsidR="008A2BFF" w:rsidRDefault="008A2BFF">
      <w:pPr>
        <w:pStyle w:val="ConsPlusTitle"/>
        <w:jc w:val="center"/>
      </w:pPr>
      <w:r>
        <w:t>ЭФФЕКТИВНОГО ВОВЛЕЧЕНИЯ В ОБОРОТ ЗЕМЕЛЬ</w:t>
      </w:r>
    </w:p>
    <w:p w:rsidR="008A2BFF" w:rsidRDefault="008A2BFF">
      <w:pPr>
        <w:pStyle w:val="ConsPlusTitle"/>
        <w:jc w:val="center"/>
      </w:pPr>
      <w:r>
        <w:t>СЕЛЬСКОХОЗЯЙСТВЕННОГО НАЗНАЧЕНИЯ И РАЗВИТИЯ МЕЛИОРАТИВНОГО</w:t>
      </w:r>
    </w:p>
    <w:p w:rsidR="008A2BFF" w:rsidRDefault="008A2BFF">
      <w:pPr>
        <w:pStyle w:val="ConsPlusTitle"/>
        <w:jc w:val="center"/>
      </w:pPr>
      <w:r>
        <w:t>КОМПЛЕКСА РОССИЙСКОЙ ФЕДЕРАЦИИ</w:t>
      </w:r>
    </w:p>
    <w:p w:rsidR="008A2BFF" w:rsidRDefault="008A2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27.10.2021 </w:t>
            </w:r>
            <w:hyperlink r:id="rId16">
              <w:r>
                <w:rPr>
                  <w:color w:val="0000FF"/>
                </w:rPr>
                <w:t>N 1832</w:t>
              </w:r>
            </w:hyperlink>
            <w:r>
              <w:rPr>
                <w:color w:val="392C69"/>
              </w:rPr>
              <w:t>,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17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16.03.2022 </w:t>
            </w:r>
            <w:hyperlink r:id="rId18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02.11.2022 </w:t>
            </w:r>
            <w:hyperlink r:id="rId19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>,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18.01.2023 </w:t>
            </w:r>
            <w:hyperlink r:id="rId2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</w:tr>
    </w:tbl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  <w:outlineLvl w:val="1"/>
      </w:pPr>
      <w:r>
        <w:t>СТРАТЕГИЧЕСКИЕ ПРИОРИТЕТЫ</w:t>
      </w:r>
    </w:p>
    <w:p w:rsidR="008A2BFF" w:rsidRDefault="008A2BFF">
      <w:pPr>
        <w:pStyle w:val="ConsPlusTitle"/>
        <w:jc w:val="center"/>
      </w:pPr>
      <w:r>
        <w:t>в сфере реализации Государственной программы эффективного</w:t>
      </w:r>
    </w:p>
    <w:p w:rsidR="008A2BFF" w:rsidRDefault="008A2BFF">
      <w:pPr>
        <w:pStyle w:val="ConsPlusTitle"/>
        <w:jc w:val="center"/>
      </w:pPr>
      <w:r>
        <w:t>вовлечения в оборот земель сельскохозяйственного назначения</w:t>
      </w:r>
    </w:p>
    <w:p w:rsidR="008A2BFF" w:rsidRDefault="008A2BFF">
      <w:pPr>
        <w:pStyle w:val="ConsPlusTitle"/>
        <w:jc w:val="center"/>
      </w:pPr>
      <w:r>
        <w:t>и развития мелиоративного комплекса Российской Федерации</w:t>
      </w:r>
    </w:p>
    <w:p w:rsidR="008A2BFF" w:rsidRDefault="008A2BFF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27.10.2021 N 1832)</w:t>
      </w: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Title"/>
        <w:jc w:val="center"/>
        <w:outlineLvl w:val="2"/>
      </w:pPr>
      <w:r>
        <w:t>I. Характеристика текущего состояния агропромышленного</w:t>
      </w:r>
    </w:p>
    <w:p w:rsidR="008A2BFF" w:rsidRDefault="008A2BFF">
      <w:pPr>
        <w:pStyle w:val="ConsPlusTitle"/>
        <w:jc w:val="center"/>
      </w:pPr>
      <w:r>
        <w:t>комплекса в части вовлеченности земель сельскохозяйственного</w:t>
      </w:r>
    </w:p>
    <w:p w:rsidR="008A2BFF" w:rsidRDefault="008A2BFF">
      <w:pPr>
        <w:pStyle w:val="ConsPlusTitle"/>
        <w:jc w:val="center"/>
      </w:pPr>
      <w:r>
        <w:t>назначения в оборот и развития мелиоративного комплекса</w:t>
      </w:r>
    </w:p>
    <w:p w:rsidR="008A2BFF" w:rsidRDefault="008A2BFF">
      <w:pPr>
        <w:pStyle w:val="ConsPlusTitle"/>
        <w:jc w:val="center"/>
      </w:pPr>
      <w:r>
        <w:t>Российской Федерации</w:t>
      </w:r>
    </w:p>
    <w:p w:rsidR="008A2BFF" w:rsidRDefault="008A2BFF">
      <w:pPr>
        <w:pStyle w:val="ConsPlusNormal"/>
        <w:jc w:val="center"/>
      </w:pPr>
    </w:p>
    <w:p w:rsidR="008A2BFF" w:rsidRDefault="008A2BFF">
      <w:pPr>
        <w:pStyle w:val="ConsPlusNormal"/>
        <w:ind w:firstLine="540"/>
        <w:jc w:val="both"/>
      </w:pPr>
      <w:r>
        <w:t>На сегодняшний день в агропромышленном комплексе сложилась следующая ситуация.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1. В отношении земель сельскохозяйственного назначения.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 период с 2010 по 2020 годы в Российской Федерации произошло сокращение площади земель сельскохозяйственного назначения с 400 млн. гектаров до 382,4 млн. гектаров, то есть на 17,6 млн. гектаров, или на 4,6 процента. Результаты анализа двустороннего процесса ввода и вывода пахотных земель свидетельствуют о том, что за 2020 год по сравнению с 2019 годом площадь земель сельскохозяйственного назначения (пашни) увеличилась на 736,6 тыс. гектаров. По состоянию на 1 января 2021 г., по данным субъектов Российской Федерации, из имеющихся земель сельскохозяйственного назначения неиспользуемыми остаются около 19,4 млн. гектаров пашни (5,1 процента общей площади земель сельскохозяйственного назначения в стране).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Критическим фактором, в значительной мере повлиявшим на увеличение площади неиспользуемых земель сельскохозяйственного назначения, стала реорганизация коллективных хозяйств, заключающаяся в выдаче земельных паев бывшим сотрудникам таких хозяйств. Следствием этого процесса становится большое количество невостребованных земельных долей, выбывших из сельскохозяйственного оборота. В 2020 году количество невостребованных земельных долей, по данным субъектов Российской Федерации, достигает 1,5 млн. единиц, их площадь - 14,2 млн. гектаров, что составляет 31,6 процента всей площади неиспользуемых земель сельскохозяйственного назначения в стране (43,4 процента неиспользуемых сельскохозяйственных угодий).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Кроме того, значительным является объем земель сельскохозяйственного назначения, государственная собственность на которые не разграничена (из 254,1 млн. гектаров на 1 января 2021 г. разграничено лишь 33,5 млн. гектаров, или 13 процентов).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 2020 году в структуре форм собственности не происходит значительных изменений. Большая часть земель остается в государственной собственности, причем значительная часть таких земель не разграничена (220,6 млн. гектаров, или 57,7 процента общей площади земель сельскохозяйственного назначения, находящихся в государственной и муниципальной собственности).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Выбывшие из сельскохозяйственного оборота земли деградируют. Фактически вновь возникают ранее решенные проблемы чересполосицы, вкрапливаний, вклиниваний. Как следствие, на таких землях сельскохозяйственные товаропроизводители недополучают существенный объем продукции растениеводства.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Интенсивность использования находящихся в обороте земель сельскохозяйственного назначения постоянно увеличивается, что также создает риск достижения предела роста производства сельскохозяйственной продукции, для минимизации которого требуются, с одной стороны, целенаправленные усилия по сохранению и повышению плодородия почв, а с другой стороны - вовлечение в оборот новых земель сельскохозяйственного назначения.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При этом с 1997 года не осуществляется качественная оценка продуктивных земель сельскохозяйственного назначения, не проводится комплексная внутрихозяйственная оценка земель по плодородию, местоположению и технологическим свойствам земельных участков. Не выполняется оценка состава земель сельскохозяйственного назначения не только по формам собственности, но и по угодьям, степени проявления процессов деградации (водной эрозии, </w:t>
      </w:r>
      <w:r>
        <w:lastRenderedPageBreak/>
        <w:t>дефляции, засоления и др.), культуртехническому состоянию.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Назревает необходимость формирования достоверных и актуальных сведений о количественных характеристиках и границах земель сельскохозяйственного назначения, а также о количественных и качественных характеристиках сельскохозяйственных угодий, вовлекаемых в сельскохозяйственный оборот, с последующим внесением сведений о них в Единый государственный реестр недвижимости.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2. В мелиоративной отрасли.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По состоянию на 1 января 2021 г. мелиоративный фонд Российской Федерации составляет 9,47 млн. гектаров, из которых: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4,69 млн. гектаров - орошаемые земли, из которых в сельскохозяйственном производстве фактически используются 3,96 млн. гектаров;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4,78 млн. гектаров - осушенные земли, из которых в сельскохозяйственном обороте используются 3,24 млн. гектаров.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 ведении Министерства сельского хозяйства Российской Федерации и оперативном управлении учреждений по мелиорации земель находятся 38,5 тыс. сооружений федеральной собственности, включая 30,9 тыс. гидротехнических сооружений, в том числе сооружений 280 водохранилищ, 200 прудов, 38,7 тыс. километров водоподводящих и сбросных каналов, 3,2 тыс. километров защитных дамб и др.;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450 гидротехнических сооружений (плотины водохранилищ, гидроузлы, защитные дамбы) относятся к опасным объектам, эксплуатация которых осуществляется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безопасности гидротехнических сооружений".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На мелиорированных землях, занимающих 7,9 процента площади всех пахотных земель, производится до 50 процентов овощной, бахчевой продукции и картофеля, весь объем риса, около 20 процентов кормов для животноводства, а также другие виды продукции.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Для улучшения условий сельскохозяйственного производства на мелиорированных землях необходимо решение задач, связанных с приведением гидротехнических сооружений в нормативно-техническое состояние, обеспечением их безопасной эксплуатации и недопущением аварийных ситуаций, соблюдением требований природоохранного законодательства, которые включают внедрение новых технологий и техники для ремонтно-эксплуатационных работ на мелиоративных системах и очистки каналов за счет повышения уровня материально-технического обеспечения подведомственных учреждений, организацию рационального водопользования и водораспределения, проведение противопаводковых мероприятий, расчистку мелиоративных каналов. Особое внимание следует уделять улучшению технического состояния опасных при паводковой ситуации сооружений.</w:t>
      </w: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Title"/>
        <w:jc w:val="center"/>
        <w:outlineLvl w:val="2"/>
      </w:pPr>
      <w:r>
        <w:t>II. Приоритеты и цели государственной политики в сфере</w:t>
      </w:r>
    </w:p>
    <w:p w:rsidR="008A2BFF" w:rsidRDefault="008A2BFF">
      <w:pPr>
        <w:pStyle w:val="ConsPlusTitle"/>
        <w:jc w:val="center"/>
      </w:pPr>
      <w:r>
        <w:t>реализации Государственной программы эффективного вовлечения</w:t>
      </w:r>
    </w:p>
    <w:p w:rsidR="008A2BFF" w:rsidRDefault="008A2BFF">
      <w:pPr>
        <w:pStyle w:val="ConsPlusTitle"/>
        <w:jc w:val="center"/>
      </w:pPr>
      <w:r>
        <w:t>в оборот земель сельскохозяйственного назначения и развития</w:t>
      </w:r>
    </w:p>
    <w:p w:rsidR="008A2BFF" w:rsidRDefault="008A2BFF">
      <w:pPr>
        <w:pStyle w:val="ConsPlusTitle"/>
        <w:jc w:val="center"/>
      </w:pPr>
      <w:r>
        <w:t>мелиоративного комплекса Российской Федерации, общие</w:t>
      </w:r>
    </w:p>
    <w:p w:rsidR="008A2BFF" w:rsidRDefault="008A2BFF">
      <w:pPr>
        <w:pStyle w:val="ConsPlusTitle"/>
        <w:jc w:val="center"/>
      </w:pPr>
      <w:r>
        <w:t>требования к политике субъектов Российской Федерации</w:t>
      </w:r>
    </w:p>
    <w:p w:rsidR="008A2BFF" w:rsidRDefault="008A2BFF">
      <w:pPr>
        <w:pStyle w:val="ConsPlusTitle"/>
        <w:jc w:val="center"/>
      </w:pPr>
      <w:r>
        <w:t>в сфере Государственной программы эффективного</w:t>
      </w:r>
    </w:p>
    <w:p w:rsidR="008A2BFF" w:rsidRDefault="008A2BFF">
      <w:pPr>
        <w:pStyle w:val="ConsPlusTitle"/>
        <w:jc w:val="center"/>
      </w:pPr>
      <w:r>
        <w:t>вовлечения в оборот земель сельскохозяйственного</w:t>
      </w:r>
    </w:p>
    <w:p w:rsidR="008A2BFF" w:rsidRDefault="008A2BFF">
      <w:pPr>
        <w:pStyle w:val="ConsPlusTitle"/>
        <w:jc w:val="center"/>
      </w:pPr>
      <w:r>
        <w:t>назначения и развития мелиоративного комплекса</w:t>
      </w:r>
    </w:p>
    <w:p w:rsidR="008A2BFF" w:rsidRDefault="008A2BFF">
      <w:pPr>
        <w:pStyle w:val="ConsPlusTitle"/>
        <w:jc w:val="center"/>
      </w:pPr>
      <w:r>
        <w:t>Российской Федерации</w:t>
      </w:r>
    </w:p>
    <w:p w:rsidR="008A2BFF" w:rsidRDefault="008A2BFF">
      <w:pPr>
        <w:pStyle w:val="ConsPlusNormal"/>
        <w:jc w:val="center"/>
      </w:pPr>
    </w:p>
    <w:p w:rsidR="008A2BFF" w:rsidRDefault="008A2BFF">
      <w:pPr>
        <w:pStyle w:val="ConsPlusNormal"/>
        <w:ind w:firstLine="540"/>
        <w:jc w:val="both"/>
      </w:pPr>
      <w:r>
        <w:t xml:space="preserve">Приоритеты и цели государственной политики, а также общие требования к политике </w:t>
      </w:r>
      <w:r>
        <w:lastRenderedPageBreak/>
        <w:t>субъектов Российской Федерации в сфере эффективного вовлечения в оборот земель сельскохозяйственного назначения и развития мелиоративного комплекса Российской Федерации сформулированы в следующих основополагающих документах:</w:t>
      </w:r>
    </w:p>
    <w:p w:rsidR="008A2BFF" w:rsidRDefault="008A2BF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Стратегия</w:t>
        </w:r>
      </w:hyperlink>
      <w:r>
        <w:t xml:space="preserve"> развития агропромышленного и рыбохозяйственного комплексов Российской Федерации на период до 2030 года, утвержденная распоряжением Правительства Российской Федерации от 12 апреля 2020 г. N 993-р (далее - Стратегия);</w:t>
      </w:r>
    </w:p>
    <w:p w:rsidR="008A2BFF" w:rsidRDefault="008A2BFF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Доктрина</w:t>
        </w:r>
      </w:hyperlink>
      <w:r>
        <w:t xml:space="preserve"> продовольственной безопасности Российской Федерации, утвержденная Указом Президента Российской Федерации от 21 января 2020 г. N 20 "Об утверждении Доктрины продовольственной безопасности Российской Федерации";</w:t>
      </w:r>
    </w:p>
    <w:p w:rsidR="008A2BFF" w:rsidRDefault="008A2BFF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 соответствии с такими документами в качестве основных приоритетов и целей государственной политики в сфере эффективного вовлечения в оборот земель сельскохозяйственного назначения и развития мелиоративного комплекса Российской Федерации определены: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восстановление и повышение плодородия земель сельскохозяйственного назначения, предотвращение сокращения площадей земель сельскохозяйственного назначения, рациональное использование таких земель, защита и сохранение сельскохозяйственных угодий от водной и ветровой эрозии и опустынивания;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совершенствование оборота сельскохозяйственных земель;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расширение посевов сельскохозяйственных культур за счет неиспользуемых пахотных земель;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наращивание экспорта продукции агропромышленного комплекса;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обеспечение населения качественной и безопасной пищевой продукцией.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Дополнительно определены следующие задачи развития мелиоративно-водохозяйственного комплекса: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повышение эффективности сельскохозяйственного производства и продовольственной безопасности Российской Федерации;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удовлетворение потребностей сельского населения, объектов агропромышленного комплекса в качественных водных ресурсах;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обеспечение безопасности гидротехнических сооружений;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защита населения и объектов экономики от наводнений и другого вредного воздействия вод на основе сбалансированного решения социально-экономических проблем;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сохранение благоприятной окружающей среды и природно-ресурсного потенциала, особенно в части сохранения и повышения плодородия почв, а также сохранения природных водных объектов.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На долгосрочную перспективу в качестве основных приоритетов государственной поддержки эффективного вовлечения в оборот земель сельскохозяйственного назначения и развития мелиоративного комплекса Российской Федерации определены: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развитие землеустройства, в том числе создание информационной системы о землях </w:t>
      </w:r>
      <w:r>
        <w:lastRenderedPageBreak/>
        <w:t>сельскохозяйственного назначения;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развитие мелиоративного комплекса.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Реализация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(далее - Государственная программа) оказывает влияние на достижение такой национальной цели, как достойный, эффективный труд и успешное предпринимательство, определенной </w:t>
      </w:r>
      <w:hyperlink r:id="rId26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в части влияния на целевой показатель "Увеличение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Вклад в достижение этого целевого показателя будет обеспечен в основном в рамках мероприятий федерального проекта "Вовлечение в оборот и комплексная мелиорация земель сельскохозяйственного назначения". К 2030 году планируется ввести в оборот 13234,8 тыс. гектаров земель сельскохозяйственного назначения, что потребует создания 60700 дополнительных рабочих мест в сфере сельского хозяйства, в том числе в сфере малого и среднего предпринимательства, включая индивидуальных предпринимателей.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Достижение целевого показателя "Реальный рост экспорта несырьевых неэнергетических товаров не менее 70 процентов по сравнению с показателем 2020 года" будет в основном обеспечиваться в рамках федерального проекта "Экспорт продукции АПК".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поддержки, включенных в состав Государственной программы (далее - правила),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Российской Федерации из федерального бюджета (далее соответственно - соглашения, субсидии). Общие требования к формированию, предоставлению и распределению субсидий, а также порядок определения и установления предельного уровня софинансирования (процентов) объема расходного обязательства субъекта Российской Федерации установлены </w:t>
      </w:r>
      <w:hyperlink r:id="rId27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Вместе с тем общими требованиями к политике субъектов Российской Федерации в сфере реализации Государственной программы являются: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включение мероприятий и результатов предоставления субсидий, обозначенных в правилах и соглашениях, в состав региональных программ развития агропромышленного комплекса;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момента заключения соглашений на очередной финансовый год и плановый период;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достижение результатов предоставления субсидий и соответствующих показателей региональных программ развития агропромышленного комплекса;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выполнение субъектами Российской Федерации обязательств, предусмотренных соглашениями.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lastRenderedPageBreak/>
        <w:t>Участие субъектов Российской Федерации предусмотрено в рамках реализации федерального проекта "Вовлечение в оборот и комплексная мелиорация земель сельскохозяйственного назначения", а также в рамках реализации федерального проекта "Экспорт продукции АПК".</w:t>
      </w:r>
    </w:p>
    <w:p w:rsidR="008A2BFF" w:rsidRDefault="008A2BFF">
      <w:pPr>
        <w:pStyle w:val="ConsPlusNormal"/>
        <w:jc w:val="center"/>
      </w:pPr>
    </w:p>
    <w:p w:rsidR="008A2BFF" w:rsidRDefault="008A2BFF">
      <w:pPr>
        <w:pStyle w:val="ConsPlusTitle"/>
        <w:jc w:val="center"/>
        <w:outlineLvl w:val="2"/>
      </w:pPr>
      <w:r>
        <w:t>III. Задачи государственного управления и обеспечения</w:t>
      </w:r>
    </w:p>
    <w:p w:rsidR="008A2BFF" w:rsidRDefault="008A2BFF">
      <w:pPr>
        <w:pStyle w:val="ConsPlusTitle"/>
        <w:jc w:val="center"/>
      </w:pPr>
      <w:r>
        <w:t>национальной безопасности Российской Федерации, способы</w:t>
      </w:r>
    </w:p>
    <w:p w:rsidR="008A2BFF" w:rsidRDefault="008A2BFF">
      <w:pPr>
        <w:pStyle w:val="ConsPlusTitle"/>
        <w:jc w:val="center"/>
      </w:pPr>
      <w:r>
        <w:t>их эффективного решения в сфере реализации</w:t>
      </w:r>
    </w:p>
    <w:p w:rsidR="008A2BFF" w:rsidRDefault="008A2BFF">
      <w:pPr>
        <w:pStyle w:val="ConsPlusTitle"/>
        <w:jc w:val="center"/>
      </w:pPr>
      <w:r>
        <w:t>Государственной программы</w:t>
      </w:r>
    </w:p>
    <w:p w:rsidR="008A2BFF" w:rsidRDefault="008A2BFF">
      <w:pPr>
        <w:pStyle w:val="ConsPlusNormal"/>
        <w:jc w:val="center"/>
      </w:pPr>
    </w:p>
    <w:p w:rsidR="008A2BFF" w:rsidRDefault="008A2BFF">
      <w:pPr>
        <w:pStyle w:val="ConsPlusNormal"/>
        <w:ind w:firstLine="540"/>
        <w:jc w:val="both"/>
      </w:pPr>
      <w:r>
        <w:t xml:space="preserve">Основные задачи государственного управления в сфере реализации Государственной программы и способы их эффективного решения определены </w:t>
      </w:r>
      <w:hyperlink r:id="rId29">
        <w:r>
          <w:rPr>
            <w:color w:val="0000FF"/>
          </w:rPr>
          <w:t>Стратегией</w:t>
        </w:r>
      </w:hyperlink>
      <w:r>
        <w:t>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Основные задачи Государственной программы.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Задачей 1 является проведение оценки состояния плодородия неиспользуемой пашни, включающей сбор и обобщение результатов агрохимического, эколого-токсикологического и почвенного обследований, вовлечение которой необходимо для отрасли растениеводства, в отношении не менее чем 8856,4 тыс. гектаров до конца 2025 года, предусматривающей сбор и обобщение результатов агрохимического, эколого-токсикологического и почвенного обследований.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Задачей 2 является вовлечение к концу 2030 года в оборот 5000 тыс. гектаров выбывших сельскохозяйственных угодий за счет проведения культуртехнических мероприятий, предусматривающей: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расчистку земель от сорной древесно-кустарниковой растительности, пней и погребенной древесины;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расчистку земель от травянистой растительности, кочек и мха;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расчистку земель от камней и иных предметов;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землевание, пескование, глинование;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рыхление, плантаж почвы и прочие работы.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Задачей 3 является защита и сохранение сельскохозяйственных угодий от ветровой эрозии и опустынивания за счет проведения известкования кислых почв, агролесомелиоративных и фитомелиоративных мероприятий к концу 2030 года на площади не менее 2895,2 тыс. гектаров, предусматривающей: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защиту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мероприятий, 624 тыс. гектаров;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создание защитных лесных насаждений, полезащитных лесных полос, противоэрозионных овражно-балочных насаждений, пастбищно-защитных фитомелиоративных насаждений;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известкование кислых почв на пашне на площади до 2271,2 тыс. гектаров;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химическую мелиорацию кислых почв, с внесением в них известковых удобрений - кальцита, доломита, известняка, отходов сахарного производства, гашеной извести.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Задачей 4 является выполнение к концу 2030 года гидромелиоративных мероприятий на площади 853,5 тыс. гектаров на землях сельскохозяйственного назначения, предусматривающей реконструкцию, техническое перевооружение и строительство новых мелиоративных систем </w:t>
      </w:r>
      <w:r>
        <w:lastRenderedPageBreak/>
        <w:t>общего и индивидуального пользования.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Задачей 5 является предотвращение от выбытия из сельскохозяйственного оборота и сохранение в сельскохозяйственном обороте мелиорированных земель за счет реконструкции, технического перевооружения и строительства объектов мелиоративного комплекса государственной собственности Российской Федерации (нарастающим итогом с 2020 года) к концу 2030 года на площади не менее 2956,3 тыс. гектаров.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Задачей 6 является защита от водной эрозии, затопления и подтопления за счет реконструкции, технического перевооружения и строительства объектов мелиоративного комплекса государственной собственности Российской Федерации (нарастающим итогом с 2020 года) к концу 2030 года на площади не менее 732,3 тыс. гектаров.</w:t>
      </w: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Title"/>
        <w:jc w:val="center"/>
        <w:outlineLvl w:val="2"/>
      </w:pPr>
      <w:r>
        <w:t>IV. Задачи Государственной программы,</w:t>
      </w:r>
    </w:p>
    <w:p w:rsidR="008A2BFF" w:rsidRDefault="008A2BFF">
      <w:pPr>
        <w:pStyle w:val="ConsPlusTitle"/>
        <w:jc w:val="center"/>
      </w:pPr>
      <w:r>
        <w:t>определенные в соответствии с национальными целями развития</w:t>
      </w:r>
    </w:p>
    <w:p w:rsidR="008A2BFF" w:rsidRDefault="008A2BFF">
      <w:pPr>
        <w:pStyle w:val="ConsPlusTitle"/>
        <w:jc w:val="center"/>
      </w:pPr>
      <w:r>
        <w:t>Российской Федерации</w:t>
      </w: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ind w:firstLine="540"/>
        <w:jc w:val="both"/>
      </w:pPr>
      <w:r>
        <w:t xml:space="preserve">Основными задачами Государственной программы и ее структурных элементов, определенными в соответствии с национальными целями развития Российской Федерации, установленными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являются: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устойчивое развитие производства сельскохозяйственной продукции, сырья и продовольствия, достаточное для обеспечения продовольственной независимости на основе принципов научно обоснованного планирования;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увеличение объемов производства продукции по растениеводству, животноводству и по пищевым продуктам;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увеличение численности работников в субъектах малого и среднего предпринимательства.</w:t>
      </w: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Title"/>
        <w:jc w:val="center"/>
        <w:outlineLvl w:val="2"/>
      </w:pPr>
      <w:r>
        <w:t>V. Задачи по обеспечению достижения показателей</w:t>
      </w:r>
    </w:p>
    <w:p w:rsidR="008A2BFF" w:rsidRDefault="008A2BFF">
      <w:pPr>
        <w:pStyle w:val="ConsPlusTitle"/>
        <w:jc w:val="center"/>
      </w:pPr>
      <w:r>
        <w:t>социально-экономического развития субъектов Российской</w:t>
      </w:r>
    </w:p>
    <w:p w:rsidR="008A2BFF" w:rsidRDefault="008A2BFF">
      <w:pPr>
        <w:pStyle w:val="ConsPlusTitle"/>
        <w:jc w:val="center"/>
      </w:pPr>
      <w:r>
        <w:t>Федерации, входящих в состав приоритетных территорий,</w:t>
      </w:r>
    </w:p>
    <w:p w:rsidR="008A2BFF" w:rsidRDefault="008A2BFF">
      <w:pPr>
        <w:pStyle w:val="ConsPlusTitle"/>
        <w:jc w:val="center"/>
      </w:pPr>
      <w:r>
        <w:t>уровень которых должен быть выше среднего уровня</w:t>
      </w:r>
    </w:p>
    <w:p w:rsidR="008A2BFF" w:rsidRDefault="008A2BFF">
      <w:pPr>
        <w:pStyle w:val="ConsPlusTitle"/>
        <w:jc w:val="center"/>
      </w:pPr>
      <w:r>
        <w:t>по Российской Федерации</w:t>
      </w: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ind w:firstLine="540"/>
        <w:jc w:val="both"/>
      </w:pPr>
      <w:r>
        <w:t>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социально-экономического развития субъектов Российской Федерации, входящих в состав Дальневосточного федерального округа. Необходимо предусмотреть для каждого субъекта Российской Федерации, входящего в состав Дальневосточного федерального округа, плановые значения важнейших показателей, необходимых для развития регионов Дальневосточного федерального округа, на уровне выше среднероссийского уровня и обеспечить их достижение в рамках средств федерального бюджета, предусмотренных на реализацию проектов и программ, к 2024 году.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 связи с этим правилами предусмотрены критерии в целях доведения значений показателей результатов использования субсидий до среднероссийского уровня.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Мероприятия федеральных проектов "Вовлечение в оборот и комплексная мелиорация земель сельскохозяйственного назначения", "Экспорт продукции АПК" Государственной </w:t>
      </w:r>
      <w:r>
        <w:lastRenderedPageBreak/>
        <w:t>программы в том числе направлены на развитие комплекса мелиоративных мероприятий приоритетных территорий, а именно Дальневосточного федерального округа (известкование кислых почв, гидромелиоративные и культуртехнические мероприятия, межевание земельных участков, государственный кадастровый учет земельных участков), Северо-Кавказского федерального округа (известкование кислых почв, гидромелиоративные, культуртехнические, агролесомелиоративные и фитомелиоративные мероприятия, межевание земельных участков, государственный кадастровый учет земельных участков), Республики Крым и г. Севастополя (гидромелиоративные, культуртехнические, агролесомелиоративные мероприятия, межевание земельных участков, государственный кадастровый учет земельных участков), Калининградской области (известкование кислых почв, гидромелиоративные и культуртехнические мероприятия, межевание земельных участков, государственный кадастровый учет земельных участков), Арктической зоны Российской Федерации (известкование кислых почв, гидромелиоративные и культуртехнические мероприятия, межевание земельных участков, государственный кадастровый учет земельных участков).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Необходимо отметить,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субъектами потребности в средствах федерального бюджета на общих принципах.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комплекса,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уровня, зависит прежде всего от активности исполнительных органов субъектов Российской Федерации в проводимых на федеральном уровне заявочных кампаниях.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документации, а также применение проектных принципов организации работы в целях привлечения достаточных объемов межбюджетных трансфертов из федерального бюджета, необходимых для ускоренной ликвидации диспропорций в развитии.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Вместе с тем достижение показателей социально-экономического развития субъектов Российской Федерации, входящих в состав приоритетных территорий, уровень которых должен быть выше среднего по Российской Федерации,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Федерации, государственных программ субъектов Российской Федерации и муниципальных программ за счет средств бюджетов всех уровней.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Информация об объемах и источниках финансирования в 2022 - 2031 годах мероприятий (укрупненных инвестиционных проектов), реализуемых в рамках Государственной программы, приведена в </w:t>
      </w:r>
      <w:hyperlink w:anchor="P218">
        <w:r>
          <w:rPr>
            <w:color w:val="0000FF"/>
          </w:rPr>
          <w:t>приложении N 3</w:t>
        </w:r>
      </w:hyperlink>
      <w:r>
        <w:t>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 приведены в </w:t>
      </w:r>
      <w:hyperlink w:anchor="P305">
        <w:r>
          <w:rPr>
            <w:color w:val="0000FF"/>
          </w:rPr>
          <w:t>приложении N 6</w:t>
        </w:r>
      </w:hyperlink>
      <w:r>
        <w:t>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приведены в </w:t>
      </w:r>
      <w:hyperlink w:anchor="P426">
        <w:r>
          <w:rPr>
            <w:color w:val="0000FF"/>
          </w:rPr>
          <w:t>приложении N 7</w:t>
        </w:r>
      </w:hyperlink>
      <w:r>
        <w:t>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</w:t>
      </w:r>
      <w:r>
        <w:lastRenderedPageBreak/>
        <w:t xml:space="preserve">субъектов Российской Федерации в рамках федерального проекта "Экспорт продукции АПК" приведены в </w:t>
      </w:r>
      <w:hyperlink w:anchor="P516">
        <w:r>
          <w:rPr>
            <w:color w:val="0000FF"/>
          </w:rPr>
          <w:t>приложении N 8</w:t>
        </w:r>
      </w:hyperlink>
      <w:r>
        <w:t>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Методика детализации мероприятий (укрупненных инвестиционных проектов), реализуемых в рамках Государственной программы, приведена в </w:t>
      </w:r>
      <w:hyperlink w:anchor="P615">
        <w:r>
          <w:rPr>
            <w:color w:val="0000FF"/>
          </w:rPr>
          <w:t>приложении N 9</w:t>
        </w:r>
      </w:hyperlink>
      <w:r>
        <w:t>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1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r>
        <w:t>СТРУКТУРА</w:t>
      </w:r>
    </w:p>
    <w:p w:rsidR="008A2BFF" w:rsidRDefault="008A2BFF">
      <w:pPr>
        <w:pStyle w:val="ConsPlusTitle"/>
        <w:jc w:val="center"/>
      </w:pPr>
      <w:r>
        <w:t>ГОСУДАРСТВЕННОЙ ПРОГРАММЫ ЭФФЕКТИВНОГО ВОВЛЕЧЕНИЯ В ОБОРОТ</w:t>
      </w:r>
    </w:p>
    <w:p w:rsidR="008A2BFF" w:rsidRDefault="008A2BFF">
      <w:pPr>
        <w:pStyle w:val="ConsPlusTitle"/>
        <w:jc w:val="center"/>
      </w:pPr>
      <w:r>
        <w:t>ЗЕМЕЛЬ СЕЛЬСКОХОЗЯЙСТВЕННОГО НАЗНАЧЕНИЯ И РАЗВИТИЯ</w:t>
      </w:r>
    </w:p>
    <w:p w:rsidR="008A2BFF" w:rsidRDefault="008A2BFF">
      <w:pPr>
        <w:pStyle w:val="ConsPlusTitle"/>
        <w:jc w:val="center"/>
      </w:pPr>
      <w:r>
        <w:t>МЕЛИОРАТИВНОГО 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 xml:space="preserve">Утратила силу с 1 января 2022 года.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РФ от 27.10.2021 N 1832.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2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r>
        <w:t>ПЕРЕЧЕНЬ</w:t>
      </w:r>
    </w:p>
    <w:p w:rsidR="008A2BFF" w:rsidRDefault="008A2BFF">
      <w:pPr>
        <w:pStyle w:val="ConsPlusTitle"/>
        <w:jc w:val="center"/>
      </w:pPr>
      <w:r>
        <w:t>СОИСПОЛНИТЕЛЕЙ И УЧАСТНИКОВ ГОСУДАРСТВЕННОЙ</w:t>
      </w:r>
    </w:p>
    <w:p w:rsidR="008A2BFF" w:rsidRDefault="008A2BFF">
      <w:pPr>
        <w:pStyle w:val="ConsPlusTitle"/>
        <w:jc w:val="center"/>
      </w:pPr>
      <w:r>
        <w:t>ПРОГРАММЫ ЭФФЕКТИВНОГО ВОВЛЕЧЕНИЯ В ОБОРОТ ЗЕМЕЛЬ</w:t>
      </w:r>
    </w:p>
    <w:p w:rsidR="008A2BFF" w:rsidRDefault="008A2BFF">
      <w:pPr>
        <w:pStyle w:val="ConsPlusTitle"/>
        <w:jc w:val="center"/>
      </w:pPr>
      <w:r>
        <w:t>СЕЛЬСКОХОЗЯЙСТВЕННОГО НАЗНАЧЕНИЯ И РАЗВИТИЯ МЕЛИОРАТИВНОГО</w:t>
      </w:r>
    </w:p>
    <w:p w:rsidR="008A2BFF" w:rsidRDefault="008A2BFF">
      <w:pPr>
        <w:pStyle w:val="ConsPlusTitle"/>
        <w:jc w:val="center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 xml:space="preserve">Утратил силу с 1 января 2022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27.10.2021 N 1832.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3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bookmarkStart w:id="2" w:name="P218"/>
      <w:bookmarkEnd w:id="2"/>
      <w:r>
        <w:t>ИНФОРМАЦИЯ</w:t>
      </w:r>
    </w:p>
    <w:p w:rsidR="008A2BFF" w:rsidRDefault="008A2BFF">
      <w:pPr>
        <w:pStyle w:val="ConsPlusTitle"/>
        <w:jc w:val="center"/>
      </w:pPr>
      <w:r>
        <w:t>ОБ ОБЪЕМАХ И ИСТОЧНИКАХ ФИНАНСИРОВАНИЯ</w:t>
      </w:r>
    </w:p>
    <w:p w:rsidR="008A2BFF" w:rsidRDefault="008A2BFF">
      <w:pPr>
        <w:pStyle w:val="ConsPlusTitle"/>
        <w:jc w:val="center"/>
      </w:pPr>
      <w:r>
        <w:t>В 2022 - 2030 ГОДАХ МЕРОПРИЯТИЙ (УКРУПНЕННЫХ</w:t>
      </w:r>
    </w:p>
    <w:p w:rsidR="008A2BFF" w:rsidRDefault="008A2BFF">
      <w:pPr>
        <w:pStyle w:val="ConsPlusTitle"/>
        <w:jc w:val="center"/>
      </w:pPr>
      <w:r>
        <w:t>ИНВЕСТИЦИОННЫХ ПРОЕКТОВ), РЕАЛИЗУЕМЫХ В РАМКАХ</w:t>
      </w:r>
    </w:p>
    <w:p w:rsidR="008A2BFF" w:rsidRDefault="008A2BFF">
      <w:pPr>
        <w:pStyle w:val="ConsPlusTitle"/>
        <w:jc w:val="center"/>
      </w:pPr>
      <w:r>
        <w:t>ГОСУДАРСТВЕННОЙ ПРОГРАММЫ ЭФФЕКТИВНОГО ВОВЛЕЧЕНИЯ В ОБОРОТ</w:t>
      </w:r>
    </w:p>
    <w:p w:rsidR="008A2BFF" w:rsidRDefault="008A2BFF">
      <w:pPr>
        <w:pStyle w:val="ConsPlusTitle"/>
        <w:jc w:val="center"/>
      </w:pPr>
      <w:r>
        <w:t>ЗЕМЕЛЬ СЕЛЬСКОХОЗЯЙСТВЕННОГО НАЗНАЧЕНИЯ И РАЗВИТИЯ</w:t>
      </w:r>
    </w:p>
    <w:p w:rsidR="008A2BFF" w:rsidRDefault="008A2BFF">
      <w:pPr>
        <w:pStyle w:val="ConsPlusTitle"/>
        <w:jc w:val="center"/>
      </w:pPr>
      <w:r>
        <w:lastRenderedPageBreak/>
        <w:t xml:space="preserve">МЕЛИОРАТИВНОГО КОМПЛЕКСА РОССИЙСКОЙ ФЕДЕРАЦИИ </w:t>
      </w:r>
      <w:hyperlink w:anchor="P256">
        <w:r>
          <w:rPr>
            <w:color w:val="0000FF"/>
          </w:rPr>
          <w:t>&lt;*&gt;</w:t>
        </w:r>
      </w:hyperlink>
    </w:p>
    <w:p w:rsidR="008A2BFF" w:rsidRDefault="008A2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01.02.2022 N 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</w:tr>
    </w:tbl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</w:pPr>
      <w:r>
        <w:t>(тыс. руб., в ценах соответствующих лет)</w:t>
      </w:r>
    </w:p>
    <w:p w:rsidR="008A2BFF" w:rsidRDefault="008A2BFF">
      <w:pPr>
        <w:pStyle w:val="ConsPlusNormal"/>
        <w:sectPr w:rsidR="008A2BFF" w:rsidSect="00D44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417"/>
        <w:gridCol w:w="1264"/>
        <w:gridCol w:w="1144"/>
        <w:gridCol w:w="964"/>
        <w:gridCol w:w="1264"/>
        <w:gridCol w:w="1144"/>
        <w:gridCol w:w="1144"/>
        <w:gridCol w:w="1144"/>
        <w:gridCol w:w="1144"/>
        <w:gridCol w:w="1144"/>
        <w:gridCol w:w="1144"/>
      </w:tblGrid>
      <w:tr w:rsidR="008A2BFF">
        <w:tc>
          <w:tcPr>
            <w:tcW w:w="2376" w:type="dxa"/>
            <w:vMerge w:val="restart"/>
            <w:tcBorders>
              <w:left w:val="nil"/>
            </w:tcBorders>
          </w:tcPr>
          <w:p w:rsidR="008A2BFF" w:rsidRDefault="008A2BF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17" w:type="dxa"/>
            <w:vMerge w:val="restart"/>
          </w:tcPr>
          <w:p w:rsidR="008A2BFF" w:rsidRDefault="008A2BF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8A2BFF" w:rsidRDefault="008A2BFF">
            <w:pPr>
              <w:pStyle w:val="ConsPlusNormal"/>
              <w:jc w:val="center"/>
            </w:pPr>
            <w:r>
              <w:t>2022 - 2030 годы, всего</w:t>
            </w:r>
          </w:p>
        </w:tc>
        <w:tc>
          <w:tcPr>
            <w:tcW w:w="10236" w:type="dxa"/>
            <w:gridSpan w:val="9"/>
            <w:tcBorders>
              <w:right w:val="nil"/>
            </w:tcBorders>
          </w:tcPr>
          <w:p w:rsidR="008A2BFF" w:rsidRDefault="008A2BF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A2BFF">
        <w:tc>
          <w:tcPr>
            <w:tcW w:w="2376" w:type="dxa"/>
            <w:vMerge/>
            <w:tcBorders>
              <w:left w:val="nil"/>
            </w:tcBorders>
          </w:tcPr>
          <w:p w:rsidR="008A2BFF" w:rsidRDefault="008A2BFF">
            <w:pPr>
              <w:pStyle w:val="ConsPlusNormal"/>
            </w:pPr>
          </w:p>
        </w:tc>
        <w:tc>
          <w:tcPr>
            <w:tcW w:w="1417" w:type="dxa"/>
            <w:vMerge/>
          </w:tcPr>
          <w:p w:rsidR="008A2BFF" w:rsidRDefault="008A2BFF">
            <w:pPr>
              <w:pStyle w:val="ConsPlusNormal"/>
            </w:pPr>
          </w:p>
        </w:tc>
        <w:tc>
          <w:tcPr>
            <w:tcW w:w="1264" w:type="dxa"/>
            <w:vMerge/>
          </w:tcPr>
          <w:p w:rsidR="008A2BFF" w:rsidRDefault="008A2BFF">
            <w:pPr>
              <w:pStyle w:val="ConsPlusNormal"/>
            </w:pP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8A2BFF" w:rsidRDefault="008A2BF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</w:tcPr>
          <w:p w:rsidR="008A2BFF" w:rsidRDefault="008A2BF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144" w:type="dxa"/>
            <w:tcBorders>
              <w:right w:val="nil"/>
            </w:tcBorders>
          </w:tcPr>
          <w:p w:rsidR="008A2BFF" w:rsidRDefault="008A2BFF">
            <w:pPr>
              <w:pStyle w:val="ConsPlusNormal"/>
              <w:jc w:val="center"/>
            </w:pPr>
            <w:r>
              <w:t>2030 год</w:t>
            </w:r>
          </w:p>
        </w:tc>
      </w:tr>
      <w:tr w:rsidR="008A2BFF">
        <w:tblPrEx>
          <w:tblBorders>
            <w:insideV w:val="nil"/>
          </w:tblBorders>
        </w:tblPrEx>
        <w:tc>
          <w:tcPr>
            <w:tcW w:w="2376" w:type="dxa"/>
          </w:tcPr>
          <w:p w:rsidR="008A2BFF" w:rsidRDefault="008A2BFF">
            <w:pPr>
              <w:pStyle w:val="ConsPlusNormal"/>
            </w:pPr>
            <w:r>
              <w:t>Объекты капитального строительства мелиоративного комплекса Российской Федерации, находящиеся в федеральной собственности, подлежащие строительству (реконструкции), техническому перевооружению</w:t>
            </w:r>
          </w:p>
        </w:tc>
        <w:tc>
          <w:tcPr>
            <w:tcW w:w="1417" w:type="dxa"/>
          </w:tcPr>
          <w:p w:rsidR="008A2BFF" w:rsidRDefault="008A2B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A2BFF" w:rsidRDefault="008A2BFF">
            <w:pPr>
              <w:pStyle w:val="ConsPlusNormal"/>
              <w:jc w:val="center"/>
            </w:pPr>
            <w:r>
              <w:t>58868212,9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9710165,2</w:t>
            </w:r>
          </w:p>
        </w:tc>
        <w:tc>
          <w:tcPr>
            <w:tcW w:w="964" w:type="dxa"/>
          </w:tcPr>
          <w:p w:rsidR="008A2BFF" w:rsidRDefault="008A2BFF">
            <w:pPr>
              <w:pStyle w:val="ConsPlusNormal"/>
              <w:jc w:val="center"/>
            </w:pPr>
            <w:r>
              <w:t>8865799</w:t>
            </w:r>
          </w:p>
        </w:tc>
        <w:tc>
          <w:tcPr>
            <w:tcW w:w="1264" w:type="dxa"/>
          </w:tcPr>
          <w:p w:rsidR="008A2BFF" w:rsidRDefault="008A2BFF">
            <w:pPr>
              <w:pStyle w:val="ConsPlusNormal"/>
              <w:jc w:val="center"/>
            </w:pPr>
            <w:r>
              <w:t>10025656,1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5044432,1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5044432,1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5044432,1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5044432,1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5044432,1</w:t>
            </w:r>
          </w:p>
        </w:tc>
        <w:tc>
          <w:tcPr>
            <w:tcW w:w="1144" w:type="dxa"/>
          </w:tcPr>
          <w:p w:rsidR="008A2BFF" w:rsidRDefault="008A2BFF">
            <w:pPr>
              <w:pStyle w:val="ConsPlusNormal"/>
              <w:jc w:val="center"/>
            </w:pPr>
            <w:r>
              <w:t>5044432,1</w:t>
            </w:r>
          </w:p>
        </w:tc>
      </w:tr>
    </w:tbl>
    <w:p w:rsidR="008A2BFF" w:rsidRDefault="008A2BFF">
      <w:pPr>
        <w:pStyle w:val="ConsPlusNormal"/>
        <w:sectPr w:rsidR="008A2B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--------------------------------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" w:name="P256"/>
      <w:bookmarkEnd w:id="3"/>
      <w:r>
        <w:t xml:space="preserve">&lt;*&gt; Объем бюджетных ассигнований федерального бюджета определен при условии перераспределения средств федерального бюджета, предусмотренных на реализацию Государственной </w:t>
      </w:r>
      <w:hyperlink r:id="rId35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дополнительных доходов от агропромышленного и рыбохозяйственного комплексов, полученных вследствие принятия отдельных нормативных правовых актов и законодательных инициатив.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4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r>
        <w:t>ПЕРЕЧЕНЬ</w:t>
      </w:r>
    </w:p>
    <w:p w:rsidR="008A2BFF" w:rsidRDefault="008A2BFF">
      <w:pPr>
        <w:pStyle w:val="ConsPlusTitle"/>
        <w:jc w:val="center"/>
      </w:pPr>
      <w:r>
        <w:t>ПРИКЛАДНЫХ НАУЧНЫХ ИССЛЕДОВАНИЙ И ЭКСПЕРИМЕНТАЛЬНЫХ</w:t>
      </w:r>
    </w:p>
    <w:p w:rsidR="008A2BFF" w:rsidRDefault="008A2BFF">
      <w:pPr>
        <w:pStyle w:val="ConsPlusTitle"/>
        <w:jc w:val="center"/>
      </w:pPr>
      <w:r>
        <w:t>РАЗРАБОТОК, ВЫПОЛНЯЕМЫХ ПО ДОГОВОРАМ НА ПРОВЕДЕНИЕ</w:t>
      </w:r>
    </w:p>
    <w:p w:rsidR="008A2BFF" w:rsidRDefault="008A2BFF">
      <w:pPr>
        <w:pStyle w:val="ConsPlusTitle"/>
        <w:jc w:val="center"/>
      </w:pPr>
      <w:r>
        <w:t>НАУЧНО-ИССЛЕДОВАТЕЛЬСКИХ, ОПЫТНО-КОНСТРУКТОРСКИХ</w:t>
      </w:r>
    </w:p>
    <w:p w:rsidR="008A2BFF" w:rsidRDefault="008A2BFF">
      <w:pPr>
        <w:pStyle w:val="ConsPlusTitle"/>
        <w:jc w:val="center"/>
      </w:pPr>
      <w:r>
        <w:t>И ТЕХНОЛОГИЧЕСКИХ РАБОТ, ФИНАНСОВОЕ ОБЕСПЕЧЕНИЕ</w:t>
      </w:r>
    </w:p>
    <w:p w:rsidR="008A2BFF" w:rsidRDefault="008A2BFF">
      <w:pPr>
        <w:pStyle w:val="ConsPlusTitle"/>
        <w:jc w:val="center"/>
      </w:pPr>
      <w:r>
        <w:t>КОТОРЫХ ОСУЩЕСТВЛЯЕТСЯ В РАМКАХ ГОСУДАРСТВЕННОЙ</w:t>
      </w:r>
    </w:p>
    <w:p w:rsidR="008A2BFF" w:rsidRDefault="008A2BFF">
      <w:pPr>
        <w:pStyle w:val="ConsPlusTitle"/>
        <w:jc w:val="center"/>
      </w:pPr>
      <w:r>
        <w:t>ПРОГРАММЫ ЭФФЕКТИВНОГО ВОВЛЕЧЕНИЯ В ОБОРОТ ЗЕМЕЛЬ</w:t>
      </w:r>
    </w:p>
    <w:p w:rsidR="008A2BFF" w:rsidRDefault="008A2BFF">
      <w:pPr>
        <w:pStyle w:val="ConsPlusTitle"/>
        <w:jc w:val="center"/>
      </w:pPr>
      <w:r>
        <w:t>СЕЛЬСКОХОЗЯЙСТВЕННОГО НАЗНАЧЕНИЯ И РАЗВИТИЯ</w:t>
      </w:r>
    </w:p>
    <w:p w:rsidR="008A2BFF" w:rsidRDefault="008A2BFF">
      <w:pPr>
        <w:pStyle w:val="ConsPlusTitle"/>
        <w:jc w:val="center"/>
      </w:pPr>
      <w:r>
        <w:t>МЕЛИОРАТИВНОГО 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 xml:space="preserve">Утратил силу с 1 января 2022 года.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РФ от 27.10.2021 N 1832.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5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r>
        <w:t>СВОДНАЯ ИНФОРМАЦИЯ</w:t>
      </w:r>
    </w:p>
    <w:p w:rsidR="008A2BFF" w:rsidRDefault="008A2BFF">
      <w:pPr>
        <w:pStyle w:val="ConsPlusTitle"/>
        <w:jc w:val="center"/>
      </w:pPr>
      <w:r>
        <w:t>ПО ОПЕРЕЖАЮЩЕМУ РАЗВИТИЮ ПРИОРИТЕТНЫХ ТЕРРИТОРИЙ В РАМКАХ</w:t>
      </w:r>
    </w:p>
    <w:p w:rsidR="008A2BFF" w:rsidRDefault="008A2BFF">
      <w:pPr>
        <w:pStyle w:val="ConsPlusTitle"/>
        <w:jc w:val="center"/>
      </w:pPr>
      <w:r>
        <w:t>ГОСУДАРСТВЕННОЙ ПРОГРАММЫ ЭФФЕКТИВНОГО ВОВЛЕЧЕНИЯ В ОБОРОТ</w:t>
      </w:r>
    </w:p>
    <w:p w:rsidR="008A2BFF" w:rsidRDefault="008A2BFF">
      <w:pPr>
        <w:pStyle w:val="ConsPlusTitle"/>
        <w:jc w:val="center"/>
      </w:pPr>
      <w:r>
        <w:t>ЗЕМЕЛЬ СЕЛЬСКОХОЗЯЙСТВЕННОГО НАЗНАЧЕНИЯ И РАЗВИТИЯ</w:t>
      </w:r>
    </w:p>
    <w:p w:rsidR="008A2BFF" w:rsidRDefault="008A2BFF">
      <w:pPr>
        <w:pStyle w:val="ConsPlusTitle"/>
        <w:jc w:val="center"/>
      </w:pPr>
      <w:r>
        <w:t>МЕЛИОРАТИВНОГО 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 xml:space="preserve">Утратила силу с 1 января 2022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27.10.2021 N 1832.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6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lastRenderedPageBreak/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bookmarkStart w:id="4" w:name="P305"/>
      <w:bookmarkEnd w:id="4"/>
      <w:r>
        <w:t>ПРАВИЛА</w:t>
      </w:r>
    </w:p>
    <w:p w:rsidR="008A2BFF" w:rsidRDefault="008A2BFF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8A2BFF" w:rsidRDefault="008A2BFF">
      <w:pPr>
        <w:pStyle w:val="ConsPlusTitle"/>
        <w:jc w:val="center"/>
      </w:pPr>
      <w:r>
        <w:t>БЮДЖЕТА БЮДЖЕТАМ СУБЪЕКТОВ РОССИЙСКОЙ ФЕДЕРАЦИИ</w:t>
      </w:r>
    </w:p>
    <w:p w:rsidR="008A2BFF" w:rsidRDefault="008A2BFF">
      <w:pPr>
        <w:pStyle w:val="ConsPlusTitle"/>
        <w:jc w:val="center"/>
      </w:pPr>
      <w:r>
        <w:t>НА ПРОВЕДЕНИЕ ГИДРОМЕЛИОРАТИВНЫХ, КУЛЬТУРТЕХНИЧЕСКИХ,</w:t>
      </w:r>
    </w:p>
    <w:p w:rsidR="008A2BFF" w:rsidRDefault="008A2BFF">
      <w:pPr>
        <w:pStyle w:val="ConsPlusTitle"/>
        <w:jc w:val="center"/>
      </w:pPr>
      <w:r>
        <w:t>АГРОЛЕСОМЕЛИОРАТИВНЫХ И ФИТОМЕЛИОРАТИВНЫХ МЕРОПРИЯТИЙ,</w:t>
      </w:r>
    </w:p>
    <w:p w:rsidR="008A2BFF" w:rsidRDefault="008A2BFF">
      <w:pPr>
        <w:pStyle w:val="ConsPlusTitle"/>
        <w:jc w:val="center"/>
      </w:pPr>
      <w:r>
        <w:t>А ТАКЖЕ МЕРОПРИЯТИЙ В ОБЛАСТИ ИЗВЕСТКОВАНИЯ КИСЛЫХ</w:t>
      </w:r>
    </w:p>
    <w:p w:rsidR="008A2BFF" w:rsidRDefault="008A2BFF">
      <w:pPr>
        <w:pStyle w:val="ConsPlusTitle"/>
        <w:jc w:val="center"/>
      </w:pPr>
      <w:r>
        <w:t>ПОЧВ НА ПАШНЕ</w:t>
      </w:r>
    </w:p>
    <w:p w:rsidR="008A2BFF" w:rsidRDefault="008A2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A2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16.03.2022 </w:t>
            </w:r>
            <w:hyperlink r:id="rId38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39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18.01.2023 </w:t>
            </w:r>
            <w:hyperlink r:id="rId4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</w:tr>
    </w:tbl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сельскохозяйственных товаропроизводителей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 (далее - субсидии).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"затраты на реализацию проектов мелиорации" - выраженные в денежной форме фактически понесенные и планируемые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"получатели средств" - сельскохозяйственные товаропроизводители, 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"проект мелиорации" - документация, содержащая обоснование экономической целесообразности, объема и сроков осуществления затрат на гидромелиоративные, культуртехнические, агролесомелиоративные и фитомелиоративные мероприятия, а также на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"региональная программа" - комплекс мероприятий, направленных на решение задач агропромышленного комплекса субъекта Российской Федерации;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"реконструкция" - переустройство существующих объектов основных фондов,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"строительство оросительных и осушительных систем" - создание новых объектов на землях, ранее не отнесенных к мелиорируемым землям;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"техническое перевооружение" - комплекс мероприятий по повышению технико-экономических показателей основных средств или их отдельных частей на основе внедрения </w:t>
      </w:r>
      <w:r>
        <w:lastRenderedPageBreak/>
        <w:t>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5" w:name="P325"/>
      <w:bookmarkEnd w:id="5"/>
      <w:r>
        <w:t xml:space="preserve">3. Субсидии предоставляются в целях софинансирования расходных обязательств субъектов Российской Федерации по возмещению части затрат получателей средств на реализацию проектов мелиорации, прошедших отбор в соответствии с </w:t>
      </w:r>
      <w:hyperlink r:id="rId41">
        <w:r>
          <w:rPr>
            <w:color w:val="0000FF"/>
          </w:rPr>
          <w:t>порядком</w:t>
        </w:r>
      </w:hyperlink>
      <w:r>
        <w:t>, утверждаемым Министерством сельского хозяйства Российской Федерации, в отношении следующих мероприятий: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6" w:name="P326"/>
      <w:bookmarkEnd w:id="6"/>
      <w:r>
        <w:t xml:space="preserve">а) гидромелиоративные мероприятия - строительство, реконструкция и техническое перевооружение оросительных </w:t>
      </w:r>
      <w:r>
        <w:rPr>
          <w:highlight w:val="yellow"/>
        </w:rPr>
        <w:t>и осушительных систем общего</w:t>
      </w:r>
      <w:r>
        <w:t xml:space="preserve">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получателям,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7" w:name="P327"/>
      <w:bookmarkEnd w:id="7"/>
      <w:r>
        <w:t>б)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расчистка земель от древесной и травянистой растительности, кочек, пней и мха, а также от камней и иных предметов;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рыхление, пескование, глинование, землевание, плантаж и первичная обработка почвы;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8" w:name="P330"/>
      <w:bookmarkEnd w:id="8"/>
      <w:r>
        <w:t>в) агролесомелиоративные мероприятия, в том числе: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предотвращение деградации земель пастбищ путем создания защитных лесных насаждений;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защита земель от эрозии путем создания лесных насаждений в оврагах, балках, песках, на берегах рек и на других территориях;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9" w:name="P334"/>
      <w:bookmarkEnd w:id="9"/>
      <w:r>
        <w:t>г) фитомелиоративные мероприятия, направленные на закрепление песков, в том числе: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создание мелиоративно-кормовых насаждений, многолетних трав ленточным посевом;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создание противодефляционных кулис с применением регенеративных кормовых насаждений;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закрепление песков аэропосевом;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облесение очагов дефляции;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д) мероприятия в области известкования кислых почв на пашне (далее - известкование кислых почв), в том числе: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приобретение мелиорантов почвы известковых для проведения работ в области известкования кислых почв (далее - известковые мелиоранты);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осуществление транспортных расходов на доставку известковых мелиорантов от места их </w:t>
      </w:r>
      <w:r>
        <w:lastRenderedPageBreak/>
        <w:t>приобретения до места проведения мероприятий в области известкования кислых почв;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проведение технологических работ по внесению известковых мелиорантов.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4. Министерством сельского хозяйства Российской Федерации устанавливаются </w:t>
      </w:r>
      <w:hyperlink r:id="rId42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проектов мелиорации по мероприятиям, указанным в </w:t>
      </w:r>
      <w:hyperlink w:anchor="P325">
        <w:r>
          <w:rPr>
            <w:color w:val="0000FF"/>
          </w:rPr>
          <w:t>пункте 3</w:t>
        </w:r>
      </w:hyperlink>
      <w:r>
        <w:t xml:space="preserve"> настоящих Правил, а также требования к составу заявочной документации, представляемой для отбора проектов мелиорации.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0" w:name="P345"/>
      <w:bookmarkEnd w:id="10"/>
      <w:r>
        <w:t xml:space="preserve">5.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325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Предоставление средств из бюджета субъекта Российской Федерации, источником софинансирования которых являются субсидии, на возмещение затрат на реализацию проектов мелиорации в рамках настоящих Правил осуществляется при условии документального подтверждения наличия у получателей средств прав пользования земельными участками, на которых осуществляется реализация мероприятий проекта (проектов) мелиорации.</w:t>
      </w:r>
    </w:p>
    <w:p w:rsidR="008A2BFF" w:rsidRDefault="008A2BFF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18.01.2023 N 42)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1" w:name="P349"/>
      <w:bookmarkEnd w:id="11"/>
      <w:r>
        <w:t xml:space="preserve">6. Отбор проектов мелиорации осуществляется комиссией, создаваемой Министерством сельского хозяйства Российской Федерации, в соответствии с </w:t>
      </w:r>
      <w:hyperlink r:id="rId44">
        <w:r>
          <w:rPr>
            <w:color w:val="0000FF"/>
          </w:rPr>
          <w:t>порядком</w:t>
        </w:r>
      </w:hyperlink>
      <w:r>
        <w:t>, установленным Министерством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2" w:name="P350"/>
      <w:bookmarkEnd w:id="12"/>
      <w:r>
        <w:t xml:space="preserve">7. Размер затрат, возмещаемых 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мероприятиям, предусмотренным </w:t>
      </w:r>
      <w:hyperlink w:anchor="P325">
        <w:r>
          <w:rPr>
            <w:color w:val="0000FF"/>
          </w:rPr>
          <w:t>пунктом 3</w:t>
        </w:r>
      </w:hyperlink>
      <w:r>
        <w:t xml:space="preserve"> настоящих Правил, в соответствии с </w:t>
      </w:r>
      <w:hyperlink w:anchor="P385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16.03.2022 N 381)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8. Субсидия предоставляется при соблюдении следующих условий: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предоставляется субсидия, в соответствии с требованиями нормативных правовых актов Российской Федерации и включающих требования к их получателям, перечень документов, необходимых для получения средств на возмещение части затрат на реализацию проектов мелиорации, и сроки их рассмотрения;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в)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в соответствии с </w:t>
      </w:r>
      <w:hyperlink r:id="rId46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</w:t>
      </w:r>
      <w:r>
        <w:lastRenderedPageBreak/>
        <w:t>бюджетам субъектов Российской Федерации" (далее соответственно - Правила формирования субсидий, соглашение с субъектом Российской Федерации).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9. Предоставление субсидии осуществляется при наличии соглашения между высшим исполнительным органом субъекта Российской Федерации и получателем средств, включающего следующие требования к их получателю: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выполнение значений результатов использования субсидии, соответствующих </w:t>
      </w:r>
      <w:hyperlink w:anchor="P393">
        <w:r>
          <w:rPr>
            <w:color w:val="0000FF"/>
          </w:rPr>
          <w:t>пунктам 17</w:t>
        </w:r>
      </w:hyperlink>
      <w:r>
        <w:t xml:space="preserve"> - </w:t>
      </w:r>
      <w:hyperlink w:anchor="P396">
        <w:r>
          <w:rPr>
            <w:color w:val="0000FF"/>
          </w:rPr>
          <w:t>20</w:t>
        </w:r>
      </w:hyperlink>
      <w:r>
        <w:t xml:space="preserve"> настоящих Правил;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плановый объем производства сельскохозяйственной продукции на 3 года на землях, на которых реализован проект мелиорации.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Методика оценки достижения получателем средств планового объема производства сельскохозяйственной продукции на 3 года на землях, на которых реализован проект мелиорации, а также меры ответственности получателей средств за недостижение планового объема производства сельскохозяйственной продукции на 3 года на землях, на которых реализован проект мелиорации, определяются высшим исполнительным органом субъекта Российской Федерации.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10. Критерием участия субъекта Российской Федерации в отборе для предоставления субсидии является наличие официального обращения исполнительного органа субъекта Российской Федерации, уполномоченного высшим исполнительным органом субъекта Российской Федерации на реализацию мероприятий региональной программы, содержащего сведения: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а) о наличии предварительно отобранного субъектом Российской Федерации проекта (проектов) мелиорации по мероприятиям, указанным в </w:t>
      </w:r>
      <w:hyperlink w:anchor="P325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б) о наличии заявочной документации;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в) о соответствии цели проекта мелиорации перспективной экономической специализации субъектов Российской Федерации по отрасли, касающейся растениеводства, животноводства и предоставления соответствующих услуг в этих областях, предусмотренной </w:t>
      </w:r>
      <w:hyperlink r:id="rId51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3" w:name="P368"/>
      <w:bookmarkEnd w:id="13"/>
      <w:r>
        <w:t>11. Размер субсидии бюджету i-го субъекта Российской Федерации (C</w:t>
      </w:r>
      <w:r>
        <w:rPr>
          <w:vertAlign w:val="subscript"/>
        </w:rPr>
        <w:t>i</w:t>
      </w:r>
      <w:r>
        <w:t>)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729105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в федеральном бюджете на соответствующий финансовый год на предоставление субсидии (тыс. рублей);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i</w:t>
      </w:r>
      <w:r>
        <w:t xml:space="preserve"> - размер субсидии бюджету i-го субъекта Российской Федерации по ранее отобранным проектам мелиорации на соответствующий финансовый год (тыс. рублей);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размер субсидии бюджету i-го субъекта Российской Федерации по вновь отобранным проектам мелиорации на соответствующий финансовый год (тыс. рублей);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lastRenderedPageBreak/>
        <w:t>i = 1, ..., N, N - число субъектов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12. Размер субсидии бюджету i-го субъекта Российской Федерации по вновь отобранным проектам мелиорации на соответствующий финансовый год (N</w:t>
      </w:r>
      <w:r>
        <w:rPr>
          <w:vertAlign w:val="subscript"/>
        </w:rPr>
        <w:t>i</w:t>
      </w:r>
      <w:r>
        <w:t>)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t>N</w:t>
      </w:r>
      <w:r>
        <w:rPr>
          <w:vertAlign w:val="subscript"/>
        </w:rPr>
        <w:t>i</w:t>
      </w:r>
      <w:r>
        <w:t xml:space="preserve"> = </w:t>
      </w:r>
      <w:r>
        <w:rPr>
          <w:noProof/>
          <w:position w:val="-5"/>
        </w:rPr>
        <w:drawing>
          <wp:inline distT="0" distB="0" distL="0" distR="0">
            <wp:extent cx="178435" cy="2095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</w:t>
      </w:r>
      <w:r>
        <w:rPr>
          <w:vertAlign w:val="subscript"/>
        </w:rPr>
        <w:t>ij</w:t>
      </w:r>
      <w:r>
        <w:t xml:space="preserve"> x Y</w:t>
      </w:r>
      <w:r>
        <w:rPr>
          <w:vertAlign w:val="subscript"/>
        </w:rPr>
        <w:t>i</w:t>
      </w:r>
      <w:r>
        <w:t xml:space="preserve"> x k,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ij</w:t>
      </w:r>
      <w:r>
        <w:t xml:space="preserve"> - стоимость каждого из проектов мелиорации, отобранных в порядке, установленном Министерством сельского хозяйства Российской Федерации, в i-м субъекте Российской Федерации при реализации j-го мероприятия из числа мероприятий, указанных в </w:t>
      </w:r>
      <w:hyperlink w:anchor="P325">
        <w:r>
          <w:rPr>
            <w:color w:val="0000FF"/>
          </w:rPr>
          <w:t>пункте 3</w:t>
        </w:r>
      </w:hyperlink>
      <w:r>
        <w:t xml:space="preserve"> настоящих Правил (тыс. рублей);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 (в процентах), определенный в соответствии с </w:t>
      </w:r>
      <w:hyperlink w:anchor="P385">
        <w:r>
          <w:rPr>
            <w:color w:val="0000FF"/>
          </w:rPr>
          <w:t>пунктом 13</w:t>
        </w:r>
      </w:hyperlink>
      <w:r>
        <w:t xml:space="preserve"> Правил формирования субсидий;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k - процент возмещения части затрат на реализацию проектов мелиорации в соответствии с </w:t>
      </w:r>
      <w:hyperlink w:anchor="P350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4" w:name="P385"/>
      <w:bookmarkEnd w:id="14"/>
      <w:r>
        <w:t xml:space="preserve">13. При расчете размера субсидии, предоставляемой в целях софинансирования расходных обязательств субъектов Российской Федерации по возмещению получателям средств части затрат, связанных с реализацией предусмотренных </w:t>
      </w:r>
      <w:hyperlink w:anchor="P325">
        <w:r>
          <w:rPr>
            <w:color w:val="0000FF"/>
          </w:rPr>
          <w:t>пунктом 3</w:t>
        </w:r>
      </w:hyperlink>
      <w:r>
        <w:t xml:space="preserve"> настоящих Правил мероприятий, применяется </w:t>
      </w:r>
      <w:hyperlink r:id="rId54">
        <w:r>
          <w:rPr>
            <w:color w:val="0000FF"/>
          </w:rPr>
          <w:t>предельный размер</w:t>
        </w:r>
      </w:hyperlink>
      <w:r>
        <w:t xml:space="preserve"> стоимости работ на 1 гектар площади земель для указанных мероприятий, устанавливаемый Министерством сельского хозяйства Российской Федерации.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16.03.2022 N 381)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14.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Федерации, в целях софинансирования которого предоставляется субсидия.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с субъектами Российской Федерации проекты мелиорации, которые содержат мероприятия, предусмотренные </w:t>
      </w:r>
      <w:hyperlink w:anchor="P325">
        <w:r>
          <w:rPr>
            <w:color w:val="0000FF"/>
          </w:rPr>
          <w:t>пунктом 3</w:t>
        </w:r>
      </w:hyperlink>
      <w:r>
        <w:t xml:space="preserve"> настоящих Правил, требующие софинансирования из федерального бюджета в очередном финансовом году.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15.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 учетом </w:t>
      </w:r>
      <w:hyperlink w:anchor="P345">
        <w:r>
          <w:rPr>
            <w:color w:val="0000FF"/>
          </w:rPr>
          <w:t>пунктов 5</w:t>
        </w:r>
      </w:hyperlink>
      <w:r>
        <w:t xml:space="preserve"> - </w:t>
      </w:r>
      <w:hyperlink w:anchor="P350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368">
        <w:r>
          <w:rPr>
            <w:color w:val="0000FF"/>
          </w:rPr>
          <w:t>пунктами 11</w:t>
        </w:r>
      </w:hyperlink>
      <w:r>
        <w:t xml:space="preserve"> - </w:t>
      </w:r>
      <w:hyperlink w:anchor="P385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5" w:name="P390"/>
      <w:bookmarkEnd w:id="15"/>
      <w:r>
        <w:t>16. В случае отсутствия у субъекта Российской Федерации в текущем финансовом году 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Федерации, имеющими право на получение субсидий в соответствии с настоящими Правилами, на основании письменных обращений исполнительных органов субъектов Российской Федерации, уполномоченных высшими исполнительными органами субъектов Российской Федерации на реализацию мероприятий региональной программы.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Перераспределение бюджетных ассигнований осуществляется с учетом </w:t>
      </w:r>
      <w:hyperlink w:anchor="P345">
        <w:r>
          <w:rPr>
            <w:color w:val="0000FF"/>
          </w:rPr>
          <w:t>пунктов 5</w:t>
        </w:r>
      </w:hyperlink>
      <w:r>
        <w:t xml:space="preserve"> - </w:t>
      </w:r>
      <w:hyperlink w:anchor="P350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368">
        <w:r>
          <w:rPr>
            <w:color w:val="0000FF"/>
          </w:rPr>
          <w:t>пунктами 11</w:t>
        </w:r>
      </w:hyperlink>
      <w:r>
        <w:t xml:space="preserve"> - </w:t>
      </w:r>
      <w:hyperlink w:anchor="P385">
        <w:r>
          <w:rPr>
            <w:color w:val="0000FF"/>
          </w:rPr>
          <w:t>13</w:t>
        </w:r>
      </w:hyperlink>
      <w:r>
        <w:t xml:space="preserve"> настоящих Правил, </w:t>
      </w:r>
      <w:hyperlink w:anchor="P390">
        <w:r>
          <w:rPr>
            <w:color w:val="0000FF"/>
          </w:rPr>
          <w:t>абзацем первым</w:t>
        </w:r>
      </w:hyperlink>
      <w:r>
        <w:t xml:space="preserve"> настоящего пункта и с учетом </w:t>
      </w:r>
      <w:r>
        <w:lastRenderedPageBreak/>
        <w:t>кассового освоения субсидий на мероприятия региональных программ (субсидий на мероприятия региональных проектов) текущего года.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6" w:name="P393"/>
      <w:bookmarkEnd w:id="16"/>
      <w:r>
        <w:t xml:space="preserve">17. Результатом использования субсидии по мероприятиям, указанным в </w:t>
      </w:r>
      <w:hyperlink w:anchor="P326">
        <w:r>
          <w:rPr>
            <w:color w:val="0000FF"/>
          </w:rPr>
          <w:t>подпункте "а" пункта 3</w:t>
        </w:r>
      </w:hyperlink>
      <w:r>
        <w:t xml:space="preserve"> настоящих Правил, является </w:t>
      </w:r>
      <w:hyperlink r:id="rId57">
        <w:r>
          <w:rPr>
            <w:color w:val="0000FF"/>
          </w:rPr>
          <w:t>площадь</w:t>
        </w:r>
      </w:hyperlink>
      <w:r>
        <w:t xml:space="preserve">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(тыс. гектаров).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7" w:name="P394"/>
      <w:bookmarkEnd w:id="17"/>
      <w:r>
        <w:t xml:space="preserve">18. Результатом использования субсидии по мероприятиям, указанным в </w:t>
      </w:r>
      <w:hyperlink w:anchor="P327">
        <w:r>
          <w:rPr>
            <w:color w:val="0000FF"/>
          </w:rPr>
          <w:t>подпункте "б" пункта 3</w:t>
        </w:r>
      </w:hyperlink>
      <w:r>
        <w:t xml:space="preserve"> настоящих Правил, является </w:t>
      </w:r>
      <w:hyperlink r:id="rId58">
        <w:r>
          <w:rPr>
            <w:color w:val="0000FF"/>
          </w:rPr>
          <w:t>площадь</w:t>
        </w:r>
      </w:hyperlink>
      <w:r>
        <w:t xml:space="preserve"> сельскохозяйственных угодий, вовлеченных в оборот за счет проведения культуртехнических мероприятий (тыс. гектаров).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19. Результатом использования субсидии по мероприятиям, указанным в </w:t>
      </w:r>
      <w:hyperlink w:anchor="P330">
        <w:r>
          <w:rPr>
            <w:color w:val="0000FF"/>
          </w:rPr>
          <w:t>подпункте "в" пункта 3</w:t>
        </w:r>
      </w:hyperlink>
      <w:r>
        <w:t xml:space="preserve"> настоящих Правил, является </w:t>
      </w:r>
      <w:hyperlink r:id="rId59">
        <w:r>
          <w:rPr>
            <w:color w:val="0000FF"/>
          </w:rPr>
          <w:t>площадь</w:t>
        </w:r>
      </w:hyperlink>
      <w:r>
        <w:t xml:space="preserve"> проведения агролесомелиоративных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 (тыс. гектаров).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8" w:name="P396"/>
      <w:bookmarkEnd w:id="18"/>
      <w:r>
        <w:t xml:space="preserve">20. Результатом использования субсидии по мероприятиям, указанным в </w:t>
      </w:r>
      <w:hyperlink w:anchor="P334">
        <w:r>
          <w:rPr>
            <w:color w:val="0000FF"/>
          </w:rPr>
          <w:t>подпункте "г" пункта 3</w:t>
        </w:r>
      </w:hyperlink>
      <w:r>
        <w:t xml:space="preserve"> настоящих Правил, является </w:t>
      </w:r>
      <w:hyperlink r:id="rId60">
        <w:r>
          <w:rPr>
            <w:color w:val="0000FF"/>
          </w:rPr>
          <w:t>площадь</w:t>
        </w:r>
      </w:hyperlink>
      <w:r>
        <w:t xml:space="preserve"> пашни, на которой реализованы мероприятия в области известкования кислых почв (тыс. гектаров).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19" w:name="P397"/>
      <w:bookmarkEnd w:id="19"/>
      <w:r>
        <w:t>21. Оценка эффективности использования субсидии осуществляется Министерством сельского хозяйства Российской Федерации на основании сравнения значений результатов использования субсидии, установленных соглашениями с субъектами Российской Федерации, и фактически достигнутых субъектами Российской Федерации по итогам отчетного года значений следующих результатов использования субсидии: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б) площадь сельскохозяйственных угодий, вовлеченных в оборот за счет проведения культуртехнических мероприятий;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в) площадь проведения агролесомелиоративных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г) площадь пашни, на которой реализованы мероприятия в области известкования кислых почв (тыс. гектаров).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22. Субсидии предоставляются на основании соглашений с субъектами Российской Федерации,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Предоставление субсидий в целях софинансирования расходных обязательств субъектов Российской Федерации по возмещению затрат, связанных с реализацией проектов мелиорации, по результатам отбора которых комиссией, указанной в </w:t>
      </w:r>
      <w:hyperlink w:anchor="P349">
        <w:r>
          <w:rPr>
            <w:color w:val="0000FF"/>
          </w:rPr>
          <w:t>пункте 6</w:t>
        </w:r>
      </w:hyperlink>
      <w:r>
        <w:t xml:space="preserve"> настоящих Правил, не принято положительное решение, не допускается.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Федерации, в целях софинансирования которых бюджету субъекта Российской Федерации предоставляется субсидия, в том числе с учетом достижения значения результата использования субсидии, предусмотренного </w:t>
      </w:r>
      <w:r>
        <w:lastRenderedPageBreak/>
        <w:t>соглашением с субъектом Российской Федерации, что не влечет за собой обязательств по увеличению размера субсидии.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Внесение в соглашение с субъектом Российской Федерации изменений, предусматривающих ухудшение результата использования субсидии и увеличение сроков реализации предусмотренных соглашением с субъектом Российской Федерации мероприятий, указанных в </w:t>
      </w:r>
      <w:hyperlink w:anchor="P325">
        <w:r>
          <w:rPr>
            <w:color w:val="0000FF"/>
          </w:rPr>
          <w:t>пункте 3</w:t>
        </w:r>
      </w:hyperlink>
      <w:r>
        <w:t xml:space="preserve"> настоящих Правил,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23.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24. Возврат средств субъектами Российской Федерации из бюджета субъекта Российской Федерации в федеральный бюджет в случае нарушения обязательств, предусмотренных соглашением с субъектом Российской Федерации, в части, касающейся выполнения значений результата использования субсидий и (или) достижения указанных значений,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средств, осуществляется в соответствии с </w:t>
      </w:r>
      <w:hyperlink w:anchor="P390">
        <w:r>
          <w:rPr>
            <w:color w:val="0000FF"/>
          </w:rPr>
          <w:t>пунктами 16</w:t>
        </w:r>
      </w:hyperlink>
      <w:r>
        <w:t xml:space="preserve"> - </w:t>
      </w:r>
      <w:hyperlink w:anchor="P394">
        <w:r>
          <w:rPr>
            <w:color w:val="0000FF"/>
          </w:rPr>
          <w:t>18</w:t>
        </w:r>
      </w:hyperlink>
      <w:r>
        <w:t xml:space="preserve"> и </w:t>
      </w:r>
      <w:hyperlink w:anchor="P396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25. Субъект Российской Федерации представляет в Министерство сельского хозяйства Российской Федерации по </w:t>
      </w:r>
      <w:hyperlink r:id="rId61">
        <w:r>
          <w:rPr>
            <w:color w:val="0000FF"/>
          </w:rPr>
          <w:t>форме</w:t>
        </w:r>
      </w:hyperlink>
      <w:r>
        <w:t xml:space="preserve"> и в </w:t>
      </w:r>
      <w:hyperlink r:id="rId62">
        <w:r>
          <w:rPr>
            <w:color w:val="0000FF"/>
          </w:rPr>
          <w:t>срок</w:t>
        </w:r>
      </w:hyperlink>
      <w:r>
        <w:t>, которые устанавливаются Министерством сельского хозяйства Российской Федерации, следующие документы: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информация в отношении получателей средств о расходах бюджета субъекта Российской Федерации на возмещение части затрат на реализацию проекта мелиорации, в целях софинансирования которых предоставляются субсидии;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б) информация в отношении получателей средств о достигнутых значениях результатов использования субсидий, указанных в </w:t>
      </w:r>
      <w:hyperlink w:anchor="P397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в) информация об объеме производства продукции растениеводства, произведенной получателями средств на посевных площадях, по результатам года, следующего за годом получения субсидии, на которых реализованы мероприятия в области мелиорации земель, в перерасчете на зерновые единицы (тыс. тонн).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26.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27.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7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bookmarkStart w:id="20" w:name="P426"/>
      <w:bookmarkEnd w:id="20"/>
      <w:r>
        <w:t>ПРАВИЛА</w:t>
      </w:r>
    </w:p>
    <w:p w:rsidR="008A2BFF" w:rsidRDefault="008A2BFF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8A2BFF" w:rsidRDefault="008A2BFF">
      <w:pPr>
        <w:pStyle w:val="ConsPlusTitle"/>
        <w:jc w:val="center"/>
      </w:pPr>
      <w:r>
        <w:t>БЮДЖЕТА БЮДЖЕТАМ СУБЪЕКТОВ РОССИЙСКОЙ ФЕДЕРАЦИИ</w:t>
      </w:r>
    </w:p>
    <w:p w:rsidR="008A2BFF" w:rsidRDefault="008A2BFF">
      <w:pPr>
        <w:pStyle w:val="ConsPlusTitle"/>
        <w:jc w:val="center"/>
      </w:pPr>
      <w:r>
        <w:t>НА ПОДГОТОВКУ ПРОЕКТОВ МЕЖЕВАНИЯ ЗЕМЕЛЬНЫХ</w:t>
      </w:r>
    </w:p>
    <w:p w:rsidR="008A2BFF" w:rsidRDefault="008A2BFF">
      <w:pPr>
        <w:pStyle w:val="ConsPlusTitle"/>
        <w:jc w:val="center"/>
      </w:pPr>
      <w:r>
        <w:t>УЧАСТКОВ И НА ПРОВЕДЕНИЕ КАДАСТРОВЫХ РАБОТ</w:t>
      </w:r>
    </w:p>
    <w:p w:rsidR="008A2BFF" w:rsidRDefault="008A2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A2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02.11.2022 N 1974)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</w:tr>
    </w:tbl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bookmarkStart w:id="21" w:name="P434"/>
      <w:bookmarkEnd w:id="21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рамках реализации федерального проекта "Вовлечение в оборот и комплексная мелиорация земель сельскохозяйственного назначения"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(далее - субсидия из федерального бюджета). Субсидия из федерального бюджета предоставляется в целях софинансирования расходных обязательств субъектов Российской Федерации, возникающих при реализации мероприятий, связанных: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22" w:name="P435"/>
      <w:bookmarkEnd w:id="22"/>
      <w:r>
        <w:t>с подготовкой проектов межевания земельных участков, выделяемых в счет невостребованных земельных долей, находящихся на день подготовки проектов межевания в собственности муниципальных образований;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23" w:name="P436"/>
      <w:bookmarkEnd w:id="23"/>
      <w:r>
        <w:t>с проведением кадастровых работ с последующим внесением в Единый государственный реестр недвижимости сведений в отношении: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исполнительные органы субъектов Российской Федерации или органы местного самоуправления получают право распоряжения после постановки земельных участков на государственный кадастровый учет;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24" w:name="P438"/>
      <w:bookmarkEnd w:id="24"/>
      <w:r>
        <w:t>земельных участков, выделяемых в счет невостребованных земельных долей, находящихся на день проведения кадастровых работ в собственности муниципальных образований.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Распределение субсидий из федерального бюджета осуществляется в отношении субъектов Российской Федерации, соответствующих критерию, указанному в </w:t>
      </w:r>
      <w:hyperlink w:anchor="P450">
        <w:r>
          <w:rPr>
            <w:color w:val="0000FF"/>
          </w:rPr>
          <w:t>пункте 7</w:t>
        </w:r>
      </w:hyperlink>
      <w:r>
        <w:t xml:space="preserve"> настоящих Правил, с последующим предоставлением указанным субъектам Российской Федерации субсидий из федерального бюджета по заявкам на подготовку проектов межевания земельных участков и (или) на проведение кадастровых работ (далее - заявки), которые прошли отбор в соответствии с </w:t>
      </w:r>
      <w:hyperlink r:id="rId64">
        <w:r>
          <w:rPr>
            <w:color w:val="0000FF"/>
          </w:rPr>
          <w:t>порядком</w:t>
        </w:r>
      </w:hyperlink>
      <w:r>
        <w:t xml:space="preserve"> и критериями отбора, установленными Министерством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2. Субсидии из федерального бюджета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из федерального бюджета на цели, указанные в </w:t>
      </w:r>
      <w:hyperlink w:anchor="P434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3. Для целей настоящих Правил понятие "экономическое обоснование вовлечения в оборот дополнительных площадей земель сельскохозяйственного назначения" означает документ, содержащий экономическое обоснование объема площадей земель сельскохозяйственного назначения, вовлекаемых в сельскохозяйственный оборот, с указанием отрасли сельского хозяйства, в рамках которой предусмотрено производство продукции для достижения показателей, определенных отраслевыми документами планирования, и вида продукции.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lastRenderedPageBreak/>
        <w:t xml:space="preserve">4. Отбор заявок в соответствии с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 осуществляется сформированной Министерством сельского хозяйства Российской Федерации комиссией на основании результатов анализа экономических обоснований вовлечения в оборот дополнительных площадей земель сельскохозяйственного назначения.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Состав документов, прилагаемых к заявке, а также </w:t>
      </w:r>
      <w:hyperlink r:id="rId65">
        <w:r>
          <w:rPr>
            <w:color w:val="0000FF"/>
          </w:rPr>
          <w:t>форма</w:t>
        </w:r>
      </w:hyperlink>
      <w:r>
        <w:t xml:space="preserve"> и срок представления заявок устанавливаются Министерством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Министерство сельского хозяйства Российской Федерации осуществляет (в том числе с привлечением подведомственных ему федеральных государственных бюджетных учреждений) мониторинг реализации мероприятий, предусмотренных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Правил, и последующего предоставления земельного участка для сельскохозяйственного производства.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5. Повторное предоставление субсидии из федерального бюджета на одни и те же мероприятия, указанные в </w:t>
      </w:r>
      <w:hyperlink w:anchor="P434">
        <w:r>
          <w:rPr>
            <w:color w:val="0000FF"/>
          </w:rPr>
          <w:t>пункте 1</w:t>
        </w:r>
      </w:hyperlink>
      <w:r>
        <w:t xml:space="preserve"> настоящих Правил, в отношении одних и тех же земельных участков не допускается.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6. Субсидии из федерального бюджета предоставляются бюджету субъекта Российской Федерации при соблюдении следующих условий: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предоставляются субсидии из федерального бюджета, в соответствии с требованиями нормативных правовых актов Российской Федерации;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из федерального бюджета бюджету субъекта Российской Федерации в соответствии с </w:t>
      </w:r>
      <w:hyperlink r:id="rId66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соглашение, Правила формирования субсидий).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25" w:name="P450"/>
      <w:bookmarkEnd w:id="25"/>
      <w:r>
        <w:t xml:space="preserve">7. Критерием отбора субъектов Российской Федерации для предоставления субсидии из федерального бюджета является наличие письменных обращений субъектов Российской Федерации, предусмотренных </w:t>
      </w:r>
      <w:hyperlink w:anchor="P452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8. При предоставлении субсидий из бюджета субъекта Российской Федерации бюджетам муниципальных образований, источником софинансирования которых является субсидия из федерального бюджета, нормативные правовые акты субъектов Российской Федерации, устанавливающие цели, условия и порядок предоставления и распределения субсидий из бюджета субъекта Российской Федерации бюджетам муниципальных образований на цели, предусмотренные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Правил, должны предусматривать положения, устанавливающие, что в соглашения о предоставлении субсидий из бюджета субъекта Российской Федерации местному бюджету подлежат включению обязательства муниципального образования обеспечить не позднее года, следующего за годом проведения мероприятий, предусмотренных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Правил, предоставление земельного участка, в отношении которого реализованы указанные мероприятия, для сельскохозяйственного производства, а также обязательства по представлению отчетности о достижении установленных в этих соглашениях значений показателя "площадь земельных участков, предоставленных для сельскохозяйственного производства", не позднее года, следующего за годом проведения мероприятий, </w:t>
      </w:r>
      <w:r>
        <w:lastRenderedPageBreak/>
        <w:t xml:space="preserve">предусмотренных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26" w:name="P452"/>
      <w:bookmarkEnd w:id="26"/>
      <w:r>
        <w:t xml:space="preserve">9. Для распределения и предоставления субсидий из федерального бюджета высший исполнительный орган субъекта Российской Федерации направляет в Министерство сельского хозяйства Российской Федерации письменное обращение (в произвольной форме) о предоставлении субсидии из федерального бюджета бюджету субъекта Российской Федерации на цели, указанные в </w:t>
      </w:r>
      <w:hyperlink w:anchor="P434">
        <w:r>
          <w:rPr>
            <w:color w:val="0000FF"/>
          </w:rPr>
          <w:t>пункте 1</w:t>
        </w:r>
      </w:hyperlink>
      <w:r>
        <w:t xml:space="preserve"> настоящих Правил, содержащее размер субсидии из федерального бюджета с разбивкой по результатам использования субсидии из федерального бюджета, указанным в </w:t>
      </w:r>
      <w:hyperlink w:anchor="P493">
        <w:r>
          <w:rPr>
            <w:color w:val="0000FF"/>
          </w:rPr>
          <w:t>пункте 19</w:t>
        </w:r>
      </w:hyperlink>
      <w:r>
        <w:t xml:space="preserve"> настоящих Правил, а также обязательство субъекта Российской Федерации обеспечить соответствие результатов использования субсидии из федерального бюджета, фактически достигнутых в рамках реализации мероприятий, результатам использования субсидии из федерального бюджета, установленным соглашением.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27" w:name="P453"/>
      <w:bookmarkEnd w:id="27"/>
      <w:r>
        <w:t xml:space="preserve">10.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 (W</w:t>
      </w:r>
      <w:r>
        <w:rPr>
          <w:vertAlign w:val="subscript"/>
        </w:rPr>
        <w:t>i</w:t>
      </w:r>
      <w:r>
        <w:t>),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W</w:t>
      </w:r>
      <w:r>
        <w:rPr>
          <w:vertAlign w:val="subscript"/>
        </w:rPr>
        <w:t>межi</w:t>
      </w:r>
      <w:r>
        <w:t xml:space="preserve"> + W</w:t>
      </w:r>
      <w:r>
        <w:rPr>
          <w:vertAlign w:val="subscript"/>
        </w:rPr>
        <w:t>кадi</w:t>
      </w:r>
      <w:r>
        <w:t>,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межi</w:t>
      </w:r>
      <w:r>
        <w:t xml:space="preserve"> -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435">
        <w:r>
          <w:rPr>
            <w:color w:val="0000FF"/>
          </w:rPr>
          <w:t>абзацем вторым пункта 1</w:t>
        </w:r>
      </w:hyperlink>
      <w:r>
        <w:t xml:space="preserve"> настоящих Правил;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кадi</w:t>
      </w:r>
      <w:r>
        <w:t xml:space="preserve"> -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43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438">
        <w:r>
          <w:rPr>
            <w:color w:val="0000FF"/>
          </w:rPr>
          <w:t>пятым пункта 1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11.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435">
        <w:r>
          <w:rPr>
            <w:color w:val="0000FF"/>
          </w:rPr>
          <w:t>абзацем вторым пункта 1</w:t>
        </w:r>
      </w:hyperlink>
      <w:r>
        <w:t xml:space="preserve"> настоящих Правил (W</w:t>
      </w:r>
      <w:r>
        <w:rPr>
          <w:vertAlign w:val="subscript"/>
        </w:rPr>
        <w:t>межi</w:t>
      </w:r>
      <w:r>
        <w:t>),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rPr>
          <w:noProof/>
          <w:position w:val="-55"/>
        </w:rPr>
        <w:drawing>
          <wp:inline distT="0" distB="0" distL="0" distR="0">
            <wp:extent cx="2137410" cy="8382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меж</w:t>
      </w:r>
      <w:r>
        <w:t xml:space="preserve"> - расчетный объем бюджетных ассигнований, предусмотренных в федеральном бюджете на соответствующий финансовый год на предоставление субсидии из федерального бюджета в целях реализации мероприятий, предусмотренных </w:t>
      </w:r>
      <w:hyperlink w:anchor="P435">
        <w:r>
          <w:rPr>
            <w:color w:val="0000FF"/>
          </w:rPr>
          <w:t>абзацем вторым пункта 1</w:t>
        </w:r>
      </w:hyperlink>
      <w:r>
        <w:t xml:space="preserve"> настоящих Правил;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показатель, характеризующий удельный вес результатов использования субсидии из федерального бюджета по i-му субъекту Российской Федерации в целях реализации мероприятий, предусмотренных </w:t>
      </w:r>
      <w:hyperlink w:anchor="P435">
        <w:r>
          <w:rPr>
            <w:color w:val="0000FF"/>
          </w:rPr>
          <w:t>абзацем вторым пункта 1</w:t>
        </w:r>
      </w:hyperlink>
      <w:r>
        <w:t xml:space="preserve"> настоящих Правил, в общем объеме результатов использования субсидий из федерального бюджета по субъектам Российской Федерации;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 на очередной финансовый год (в процентах), определяемый в соответствии с </w:t>
      </w:r>
      <w:hyperlink r:id="rId68">
        <w:r>
          <w:rPr>
            <w:color w:val="0000FF"/>
          </w:rPr>
          <w:t>пунктом 13</w:t>
        </w:r>
      </w:hyperlink>
      <w:r>
        <w:t xml:space="preserve"> Правил формирования субсидий;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lastRenderedPageBreak/>
        <w:t>n - количество субъектов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12.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43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438">
        <w:r>
          <w:rPr>
            <w:color w:val="0000FF"/>
          </w:rPr>
          <w:t>пятым пункта 1</w:t>
        </w:r>
      </w:hyperlink>
      <w:r>
        <w:t xml:space="preserve"> настоящих Правил (W</w:t>
      </w:r>
      <w:r>
        <w:rPr>
          <w:vertAlign w:val="subscript"/>
        </w:rPr>
        <w:t>кадi</w:t>
      </w:r>
      <w:r>
        <w:t>),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rPr>
          <w:noProof/>
          <w:position w:val="-55"/>
        </w:rPr>
        <w:drawing>
          <wp:inline distT="0" distB="0" distL="0" distR="0">
            <wp:extent cx="2043430" cy="8382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кад</w:t>
      </w:r>
      <w:r>
        <w:t xml:space="preserve"> - расчетный объем бюджетных ассигнований, предусмотренных в федеральном бюджете на соответствующий финансовый год на предоставление субсидии из федерального бюджета в целях реализации мероприятий, предусмотренных </w:t>
      </w:r>
      <w:hyperlink w:anchor="P43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438">
        <w:r>
          <w:rPr>
            <w:color w:val="0000FF"/>
          </w:rPr>
          <w:t>пятым пункта 1</w:t>
        </w:r>
      </w:hyperlink>
      <w:r>
        <w:t xml:space="preserve"> настоящих Правил;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показатель, характеризующий удельный вес результата использования субсидии из федерального бюджета по i-му субъекту Российской Федерации в целях реализации мероприятий, предусмотренных </w:t>
      </w:r>
      <w:hyperlink w:anchor="P43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438">
        <w:r>
          <w:rPr>
            <w:color w:val="0000FF"/>
          </w:rPr>
          <w:t>пятым пункта 1</w:t>
        </w:r>
      </w:hyperlink>
      <w:r>
        <w:t xml:space="preserve"> настоящих Правил, в общем объеме результатов использования субсидий из федерального бюджета по субъектам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13. Показатель, характеризующий удельный вес результата использования субсидии из федерального бюджета по i-му субъекту Российской Федерации в целях реализации мероприятий, предусмотренных </w:t>
      </w:r>
      <w:hyperlink w:anchor="P435">
        <w:r>
          <w:rPr>
            <w:color w:val="0000FF"/>
          </w:rPr>
          <w:t>абзацем вторым пункта 1</w:t>
        </w:r>
      </w:hyperlink>
      <w:r>
        <w:t xml:space="preserve"> настоящих Правил, в общем объеме результатов использования субсидии из федерального бюджета по субъектам Российской Федерации (M</w:t>
      </w:r>
      <w:r>
        <w:rPr>
          <w:vertAlign w:val="subscript"/>
        </w:rPr>
        <w:t>i</w:t>
      </w:r>
      <w:r>
        <w:t>),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rPr>
          <w:noProof/>
          <w:position w:val="-42"/>
        </w:rPr>
        <w:drawing>
          <wp:inline distT="0" distB="0" distL="0" distR="0">
            <wp:extent cx="1005840" cy="6813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межi</w:t>
      </w:r>
      <w:r>
        <w:t xml:space="preserve"> - площадь земельных участков в i-м субъекте Российской Федерации, в отношении которых реализуются мероприятия, предусмотренные </w:t>
      </w:r>
      <w:hyperlink w:anchor="P435">
        <w:r>
          <w:rPr>
            <w:color w:val="0000FF"/>
          </w:rPr>
          <w:t>абзацем вторым пункта 1</w:t>
        </w:r>
      </w:hyperlink>
      <w:r>
        <w:t xml:space="preserve"> настоящих Правил, (тыс. гектаров);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i = 1, ... n, n - количество субъектов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28" w:name="P483"/>
      <w:bookmarkEnd w:id="28"/>
      <w:r>
        <w:t xml:space="preserve">14. Показатель, характеризующий удельный вес результата использования субсидии из федерального бюджета по i-му субъекту Российской Федерации в целях реализации мероприятий, предусмотренных </w:t>
      </w:r>
      <w:hyperlink w:anchor="P43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438">
        <w:r>
          <w:rPr>
            <w:color w:val="0000FF"/>
          </w:rPr>
          <w:t>пятым пункта 1</w:t>
        </w:r>
      </w:hyperlink>
      <w:r>
        <w:t xml:space="preserve"> настоящих Правил, в общем объеме результатов использования субсидий из федерального бюджета по субъектам Российской Федерации (K</w:t>
      </w:r>
      <w:r>
        <w:rPr>
          <w:vertAlign w:val="subscript"/>
        </w:rPr>
        <w:t>i</w:t>
      </w:r>
      <w:r>
        <w:t>),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rPr>
          <w:noProof/>
          <w:position w:val="-44"/>
        </w:rPr>
        <w:drawing>
          <wp:inline distT="0" distB="0" distL="0" distR="0">
            <wp:extent cx="953770" cy="7023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кадi</w:t>
      </w:r>
      <w:r>
        <w:t xml:space="preserve"> - площадь земельных участков в i-м субъекте Российской Федерации, в отношении которых реализуются мероприятия, предусмотренные </w:t>
      </w:r>
      <w:hyperlink w:anchor="P43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438">
        <w:r>
          <w:rPr>
            <w:color w:val="0000FF"/>
          </w:rPr>
          <w:t>пятым пункта 1</w:t>
        </w:r>
      </w:hyperlink>
      <w:r>
        <w:t xml:space="preserve"> настоящих Правил, (тыс. гектаров).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15. В случае увеличения в текущем финансовом году бюджетных ассигнований федерального бюджета на предоставление субсидий из федерального бюджета определение размера субсидии из федерального бюджета осуществляется в соответствии с </w:t>
      </w:r>
      <w:hyperlink w:anchor="P453">
        <w:r>
          <w:rPr>
            <w:color w:val="0000FF"/>
          </w:rPr>
          <w:t>пунктами 10</w:t>
        </w:r>
      </w:hyperlink>
      <w:r>
        <w:t xml:space="preserve"> - </w:t>
      </w:r>
      <w:hyperlink w:anchor="P483">
        <w:r>
          <w:rPr>
            <w:color w:val="0000FF"/>
          </w:rPr>
          <w:t>14</w:t>
        </w:r>
      </w:hyperlink>
      <w:r>
        <w:t xml:space="preserve"> настоящих Правил с учетом увеличения результатов использования субсидий из федерального бюджета, предусмотренных настоящими Правилами.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16. В случае отсутствия у субъектов Российской Федерации в текущем финансовом году потребности в субсидиях из федерального бюджета невостребованные бюджетные ассигнования на предоставление субсидии из федерального бюджета перераспределяются между другими субъектами Российской Федерации, имеющими право на получение субсидий из федерального бюджета в соответствии с настоящими Правилами, на основании письменных обращений высших исполнительных органов субъектов Российской Федерации или исполнительных органов субъектов Российской Федерации, уполномоченных высшими исполнительными органами субъектов Российской Федерации (далее - органы власти субъектов Российской Федерации).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17. Субсидии из федерального бюджета предоставляются на основании соглашений,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 соглашения подлежат включению обязательства субъекта Российской Федерации по обеспечению не позднее года, следующего за годом проведения мероприятий, указанных в </w:t>
      </w:r>
      <w:hyperlink w:anchor="P434">
        <w:r>
          <w:rPr>
            <w:color w:val="0000FF"/>
          </w:rPr>
          <w:t>пункте 1</w:t>
        </w:r>
      </w:hyperlink>
      <w:r>
        <w:t xml:space="preserve"> настоящих Правил, предоставления земельного участка, в отношении которого реализованы такие мероприятия, для сельскохозяйственного производства и обязательства по представлению отчетности о достижении установленных в этих соглашениях значений показателя "площадь земельных участков, предоставленных для сельскохозяйственного производства", не позднее года, следующего за годом проведения мероприятий, предусмотренных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18. Перечисление субсидий из федерального бюджета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29" w:name="P493"/>
      <w:bookmarkEnd w:id="29"/>
      <w:r>
        <w:t>19. Результатами использования субсидии из федерального бюджета являются: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по мероприятию, указанному в </w:t>
      </w:r>
      <w:hyperlink w:anchor="P435">
        <w:r>
          <w:rPr>
            <w:color w:val="0000FF"/>
          </w:rPr>
          <w:t>абзаце втором пункта 1</w:t>
        </w:r>
      </w:hyperlink>
      <w:r>
        <w:t xml:space="preserve"> настоящих Правил, - "подготовлены проекты межевания земельных участков, выделяемых в счет невостребованных земельных долей, находящихся в собственности муниципальных образований (тыс. гектаров)";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по мероприятиям, указанным в </w:t>
      </w:r>
      <w:hyperlink w:anchor="P436">
        <w:r>
          <w:rPr>
            <w:color w:val="0000FF"/>
          </w:rPr>
          <w:t>абзацах третьем</w:t>
        </w:r>
      </w:hyperlink>
      <w:r>
        <w:t xml:space="preserve"> - </w:t>
      </w:r>
      <w:hyperlink w:anchor="P438">
        <w:r>
          <w:rPr>
            <w:color w:val="0000FF"/>
          </w:rPr>
          <w:t>пятом пункта 1</w:t>
        </w:r>
      </w:hyperlink>
      <w:r>
        <w:t xml:space="preserve"> настоящих Правил, - "осуществлен государственный кадастровый учет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собственности муниципальных образований (тыс. гектаров)".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20. Оценка эффективности использования субсидии из федерального бюджета осуществляется Министерством сельского хозяйства Российской Федерации на основании сравнения результатов использования субсидии из федерального бюджета, установленных соглашением, и фактически достигнутых субъектами Российской Федерации по итогам отчетного финансового года, а также значений показателя "площадь земельных участков, предоставленных </w:t>
      </w:r>
      <w:r>
        <w:lastRenderedPageBreak/>
        <w:t xml:space="preserve">для сельскохозяйственного производства", не позднее года, следующего за годом проведения мероприятий, предусмотренных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21.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результатов использования субсидии из федерального бюджета, предусмотренных соглашением, а также основание для освобождения субъекта Российской Федерации от применения мер ответственности установлены </w:t>
      </w:r>
      <w:hyperlink r:id="rId72">
        <w:r>
          <w:rPr>
            <w:color w:val="0000FF"/>
          </w:rPr>
          <w:t>пунктами 16</w:t>
        </w:r>
      </w:hyperlink>
      <w:r>
        <w:t xml:space="preserve"> - </w:t>
      </w:r>
      <w:hyperlink r:id="rId73">
        <w:r>
          <w:rPr>
            <w:color w:val="0000FF"/>
          </w:rPr>
          <w:t>18</w:t>
        </w:r>
      </w:hyperlink>
      <w:r>
        <w:t xml:space="preserve"> и </w:t>
      </w:r>
      <w:hyperlink r:id="rId74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 случае нарушения субъектом Российской Федерации обязательства по соглашению в части достижения показателя "площадь земельных участков, предоставленных для сельскохозяйственного производства", к субъекту Российской Федерации применяются меры ответственности, установленные </w:t>
      </w:r>
      <w:hyperlink r:id="rId75">
        <w:r>
          <w:rPr>
            <w:color w:val="0000FF"/>
          </w:rPr>
          <w:t>пунктами 16</w:t>
        </w:r>
      </w:hyperlink>
      <w:r>
        <w:t xml:space="preserve"> - </w:t>
      </w:r>
      <w:hyperlink r:id="rId76">
        <w:r>
          <w:rPr>
            <w:color w:val="0000FF"/>
          </w:rPr>
          <w:t>18</w:t>
        </w:r>
      </w:hyperlink>
      <w:r>
        <w:t xml:space="preserve"> и </w:t>
      </w:r>
      <w:hyperlink r:id="rId77">
        <w:r>
          <w:rPr>
            <w:color w:val="0000FF"/>
          </w:rPr>
          <w:t>20</w:t>
        </w:r>
      </w:hyperlink>
      <w:r>
        <w:t xml:space="preserve"> Правил формирования субсидий. При расчете размера средств, подлежащих возврату из бюджета субъекта Российской Федерации в федеральный бюджет, за размер субсидии из федерального бюджета, предоставленной бюджету субъекта Российской Федерации в отчетном финансовом году, принимается размер субсидии из федерального бюджета, предоставленной субъекту Российской Федерации в году проведения мероприятий, указанных в </w:t>
      </w:r>
      <w:hyperlink w:anchor="P434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22.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23. Органы власти субъектов Российской Федерации представляют в Министерство сельского хозяйства Российской Федерации следующие документы: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отчет о расходах, в целях софинансирования которых предоставляются субсидии из федерального бюджета, а также отчет о достижении результатов использования субсидии из федерального бюджета по формам и в сроки, которые установлены соглашением;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б) отчет органов власти субъектов Российской Федерации о факте распоряжения земельными участками в целях их предоставления для сельскохозяйственного производства, в отношении которых были реализованы мероприятия, предусмотренные </w:t>
      </w:r>
      <w:hyperlink w:anchor="P434">
        <w:r>
          <w:rPr>
            <w:color w:val="0000FF"/>
          </w:rPr>
          <w:t>пунктом 1</w:t>
        </w:r>
      </w:hyperlink>
      <w:r>
        <w:t xml:space="preserve"> настоящих Правил, представляемый ежегодно, не позднее 13 февраля года, следующего за отчетным годом, по </w:t>
      </w:r>
      <w:hyperlink r:id="rId78">
        <w:r>
          <w:rPr>
            <w:color w:val="0000FF"/>
          </w:rPr>
          <w:t>форме</w:t>
        </w:r>
      </w:hyperlink>
      <w:r>
        <w:t>, установленной Министерством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24. Контроль за соблюдением субъектами Российской Федерации условий предоставления субсидий из федерального бюджета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8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bookmarkStart w:id="30" w:name="P516"/>
      <w:bookmarkEnd w:id="30"/>
      <w:r>
        <w:t>ПРАВИЛА</w:t>
      </w:r>
    </w:p>
    <w:p w:rsidR="008A2BFF" w:rsidRDefault="008A2BFF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8A2BFF" w:rsidRDefault="008A2BFF">
      <w:pPr>
        <w:pStyle w:val="ConsPlusTitle"/>
        <w:jc w:val="center"/>
      </w:pPr>
      <w:r>
        <w:t>БЮДЖЕТА БЮДЖЕТАМ СУБЪЕКТОВ РОССИЙСКОЙ ФЕДЕРАЦИИ В РАМКАХ</w:t>
      </w:r>
    </w:p>
    <w:p w:rsidR="008A2BFF" w:rsidRDefault="008A2BFF">
      <w:pPr>
        <w:pStyle w:val="ConsPlusTitle"/>
        <w:jc w:val="center"/>
      </w:pPr>
      <w:r>
        <w:t>ФЕДЕРАЛЬНОГО ПРОЕКТА "ЭКСПОРТ ПРОДУКЦИИ АПК"</w:t>
      </w:r>
    </w:p>
    <w:p w:rsidR="008A2BFF" w:rsidRDefault="008A2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A2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16.03.2022 </w:t>
            </w:r>
            <w:hyperlink r:id="rId79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80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18.01.2023 </w:t>
            </w:r>
            <w:hyperlink r:id="rId8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</w:tr>
    </w:tbl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82">
        <w:r>
          <w:rPr>
            <w:color w:val="0000FF"/>
          </w:rPr>
          <w:t>проекта</w:t>
        </w:r>
      </w:hyperlink>
      <w:r>
        <w:t xml:space="preserve"> "Экспорт продукции АПК", по возмещению сельскохозяйственным производителям части затрат на реализацию проектов мелиорации (далее - субсидии).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"затраты на реализацию проектов мелиорации" - выраженные в денежной форме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"получатели средств" - сельскохозяйственные товаропроизводители, 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"проект мелиорации" - документация, содержащая обоснование экономической целесообразности, объема и сроков осуществления затрат на гидромелиоративные, культуртехнические, агролесомелиоративные и фитомелиоративные мероприятия, а также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"региональный проект" - комплекс мероприятий, направленных на решение задач агропромышленного комплекса субъекта Российской Федерации;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"реконструкция" - переустройство существующих объектов основных фондов,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"строительство оросительных и осушительных систем" - создание новых объектов на землях, ранее не отнесенных к мелиорируемым землям;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"техническое перевооружение"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1" w:name="P533"/>
      <w:bookmarkEnd w:id="31"/>
      <w:r>
        <w:t xml:space="preserve">3. Субсидии предоставляются в целях софинансирования расходных обязательств субъектов Российской Федерации по возмещению получателям средств части затрат, связанных с реализацией проектов мелиорации, прошедших отбор в соответствии с </w:t>
      </w:r>
      <w:hyperlink r:id="rId83">
        <w:r>
          <w:rPr>
            <w:color w:val="0000FF"/>
          </w:rPr>
          <w:t>порядком</w:t>
        </w:r>
      </w:hyperlink>
      <w:r>
        <w:t>, утверждаемым Министерством сельского хозяйства Российской Федерации, в отношении следующих мероприятий: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2" w:name="P534"/>
      <w:bookmarkEnd w:id="32"/>
      <w:r>
        <w:t xml:space="preserve"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</w:t>
      </w:r>
      <w:r>
        <w:lastRenderedPageBreak/>
        <w:t>отдельно расположенных гидротехнических сооружений, а также рыбоводных прудов, принадлежащих на праве собственности (аренды) получателям средств,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3" w:name="P535"/>
      <w:bookmarkEnd w:id="33"/>
      <w:r>
        <w:t>б)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расчистка земель от древесной и травянистой растительности, кочек, пней и мха, а также от камней и иных предметов;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рыхление, пескование, глинование, землевание, плантаж и первичная обработка почвы.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4. Министерством сельского хозяйства Российской Федерации устанавливаются </w:t>
      </w:r>
      <w:hyperlink r:id="rId84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правил мелиорации по мероприятиям, указанным в </w:t>
      </w:r>
      <w:hyperlink w:anchor="P533">
        <w:r>
          <w:rPr>
            <w:color w:val="0000FF"/>
          </w:rPr>
          <w:t>пункте 3</w:t>
        </w:r>
      </w:hyperlink>
      <w:r>
        <w:t xml:space="preserve"> настоящих Правил, а также требования к составу заявочной документации, представляемой для отбора проектов мелиорации.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4" w:name="P539"/>
      <w:bookmarkEnd w:id="34"/>
      <w:r>
        <w:t xml:space="preserve">5.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533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Предоставление средств из бюджета субъекта Российской Федерации, источником софинансирования которых являются субсидии, на возмещение затрат на реализацию проектов мелиорации в рамках настоящих Правил осуществляется при условии документального подтверждения наличия у получателей средств прав пользования земельными участками, на которых осуществляется реализация мероприятий проекта (проектов) мелиорации.</w:t>
      </w:r>
    </w:p>
    <w:p w:rsidR="008A2BFF" w:rsidRDefault="008A2BFF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18.01.2023 N 42)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6. Отбор проектов мелиорации осуществляется комиссией, создаваемой Министерством сельского хозяйства Российской Федерации (далее - комиссия), в соответствии с </w:t>
      </w:r>
      <w:hyperlink r:id="rId86">
        <w:r>
          <w:rPr>
            <w:color w:val="0000FF"/>
          </w:rPr>
          <w:t>порядком</w:t>
        </w:r>
      </w:hyperlink>
      <w:r>
        <w:t>, установленным Министерством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5" w:name="P544"/>
      <w:bookmarkEnd w:id="35"/>
      <w:r>
        <w:t xml:space="preserve">7. Размер затрат, возмещаемых 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мероприятиям, предусмотренным </w:t>
      </w:r>
      <w:hyperlink w:anchor="P533">
        <w:r>
          <w:rPr>
            <w:color w:val="0000FF"/>
          </w:rPr>
          <w:t>пунктом 3</w:t>
        </w:r>
      </w:hyperlink>
      <w:r>
        <w:t xml:space="preserve"> настоящих Правил, в соответствии с </w:t>
      </w:r>
      <w:hyperlink w:anchor="P579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16.03.2022 N 381)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8. Субсидия предоставляется при соблюдении следующих условий: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предоставляется субсидия, в соответствии с требованиями нормативных правовых актов Российской Федерации и включающих требования к их получателям, перечень документов, необходимых для получения средств на возмещение части затрат на реализацию проектов мелиорации, и сроки их рассмотрения;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lastRenderedPageBreak/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в)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в соответствии с </w:t>
      </w:r>
      <w:hyperlink r:id="rId88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 субсидий, соглашение с субъектом Российской Федерации).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9. Предоставление субсидии осуществляется при наличии заключенного соглашения между высшим исполнительным органом субъекта Российской Федерации и получателем средств, включающего следующие требования к их получателю: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выполнение значений результатов использования субсидии, соответствующих </w:t>
      </w:r>
      <w:hyperlink w:anchor="P586">
        <w:r>
          <w:rPr>
            <w:color w:val="0000FF"/>
          </w:rPr>
          <w:t>пунктам 17</w:t>
        </w:r>
      </w:hyperlink>
      <w:r>
        <w:t xml:space="preserve"> и </w:t>
      </w:r>
      <w:hyperlink w:anchor="P587">
        <w:r>
          <w:rPr>
            <w:color w:val="0000FF"/>
          </w:rPr>
          <w:t>18</w:t>
        </w:r>
      </w:hyperlink>
      <w:r>
        <w:t xml:space="preserve"> настоящих Правил;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плановый объем производства сельскохозяйственной продукции на 3 года на землях, на которых реализован проект мелиорации.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Методика оценки достижения получателем средств планового объема производства сельскохозяйственной продукции на 3 года на землях, на которых реализован проект мелиорации, а также меры ответственности получателей средств за недостижение планового объема производства сельскохозяйственной продукции на 3 года на землях, на которых реализован проект мелиорации, определяются высшим исполнительным органом субъекта Российской Федерации.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10. Критерием участия субъекта Российской Федерации в отборе для предоставления субсидии является наличие официального обращения исполнительного органа субъекта Российской Федерации, уполномоченного высшим исполнительным органом субъекта Российской Федерации на реализацию мероприятий регионального проекта, содержащего сведения: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а) о наличии предварительно отобранного субъектом Российской Федерации проекта (проектов) мелиорации по мероприятиям, указанным в </w:t>
      </w:r>
      <w:hyperlink w:anchor="P533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б) о наличии заявочной документации;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в) о соответствии цели проекта мелиорации отрасли перспективной экономической специализации субъектов Российской Федерации, касающейся растениеводства, животноводства и предоставления соответствующих услуг в этих областях, предусмотренной </w:t>
      </w:r>
      <w:hyperlink r:id="rId93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6" w:name="P562"/>
      <w:bookmarkEnd w:id="36"/>
      <w:r>
        <w:t>11. Размер субсидии бюджету i-го субъекта Российской Федерации (C</w:t>
      </w:r>
      <w:r>
        <w:rPr>
          <w:vertAlign w:val="subscript"/>
        </w:rPr>
        <w:t>i</w:t>
      </w:r>
      <w:r>
        <w:t>)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729105" cy="53467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в федеральном бюджете на соответствующий финансовый год на предоставление субсидии (тыс. рублей);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i</w:t>
      </w:r>
      <w:r>
        <w:t xml:space="preserve"> - размер субсидии бюджету i-го субъекта Российской Федерации по ранее отобранным проектам мелиорации на соответствующий финансовый год (тыс. рублей);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размер субсидии бюджету i-го субъекта Российской Федерации по вновь отобранным проектам мелиорации на соответствующий финансовый год (тыс. рублей);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i = 1, ..., N, N - число субъектов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12. Размер субсидии бюджету i-го субъекта Российской Федерации по вновь отобранным проектам мелиорации на соответствующий финансовый год (N</w:t>
      </w:r>
      <w:r>
        <w:rPr>
          <w:vertAlign w:val="subscript"/>
        </w:rPr>
        <w:t>i</w:t>
      </w:r>
      <w:r>
        <w:t>) определяется по формуле: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center"/>
      </w:pPr>
      <w:r>
        <w:t>N</w:t>
      </w:r>
      <w:r>
        <w:rPr>
          <w:vertAlign w:val="subscript"/>
        </w:rPr>
        <w:t>i</w:t>
      </w:r>
      <w:r>
        <w:t xml:space="preserve"> = </w:t>
      </w:r>
      <w:r>
        <w:rPr>
          <w:noProof/>
          <w:position w:val="-5"/>
        </w:rPr>
        <w:drawing>
          <wp:inline distT="0" distB="0" distL="0" distR="0">
            <wp:extent cx="178435" cy="20955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</w:t>
      </w:r>
      <w:r>
        <w:rPr>
          <w:vertAlign w:val="subscript"/>
        </w:rPr>
        <w:t>ij</w:t>
      </w:r>
      <w:r>
        <w:t xml:space="preserve"> x Y</w:t>
      </w:r>
      <w:r>
        <w:rPr>
          <w:vertAlign w:val="subscript"/>
        </w:rPr>
        <w:t>i</w:t>
      </w:r>
      <w:r>
        <w:t xml:space="preserve"> x k,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где: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ij</w:t>
      </w:r>
      <w:r>
        <w:t xml:space="preserve"> - стоимость каждого из проектов мелиорации, отобранных в порядке, установленном Министерством сельского хозяйства Российской Федерации, в i-м субъекте Российской Федерации при реализации j-го мероприятия из числа мероприятий, указанных в </w:t>
      </w:r>
      <w:hyperlink w:anchor="P533">
        <w:r>
          <w:rPr>
            <w:color w:val="0000FF"/>
          </w:rPr>
          <w:t>пункте 3</w:t>
        </w:r>
      </w:hyperlink>
      <w:r>
        <w:t xml:space="preserve"> настоящих Правил (тыс. рублей);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 (в процентах), определенный в соответствии с </w:t>
      </w:r>
      <w:hyperlink r:id="rId96">
        <w:r>
          <w:rPr>
            <w:color w:val="0000FF"/>
          </w:rPr>
          <w:t>пунктом 13</w:t>
        </w:r>
      </w:hyperlink>
      <w:r>
        <w:t xml:space="preserve"> Правил формирования субсидий;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k - процент возмещения части затрат на реализацию проектов мелиорации в соответствии с </w:t>
      </w:r>
      <w:hyperlink w:anchor="P544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7" w:name="P579"/>
      <w:bookmarkEnd w:id="37"/>
      <w:r>
        <w:t xml:space="preserve">13. При расчете размера субсидии, предоставляемой в целях софинансирования расходных обязательств субъектов Российской Федерации по возмещению получателям средств части затрат, связанных с реализацией предусмотренных </w:t>
      </w:r>
      <w:hyperlink w:anchor="P533">
        <w:r>
          <w:rPr>
            <w:color w:val="0000FF"/>
          </w:rPr>
          <w:t>пунктом 3</w:t>
        </w:r>
      </w:hyperlink>
      <w:r>
        <w:t xml:space="preserve"> настоящих Правил мероприятий, применяется </w:t>
      </w:r>
      <w:hyperlink r:id="rId97">
        <w:r>
          <w:rPr>
            <w:color w:val="0000FF"/>
          </w:rPr>
          <w:t>предельный размер</w:t>
        </w:r>
      </w:hyperlink>
      <w:r>
        <w:t xml:space="preserve"> стоимости работ на 1 гектар площади земель для указанных мероприятий, устанавливаемый Министерством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14.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Федерации, в целях софинансирования которого предоставляется субсидия.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с субъектами Российской Федерации проекты мелиорации, которые содержат мероприятия, предусмотренные </w:t>
      </w:r>
      <w:hyperlink w:anchor="P533">
        <w:r>
          <w:rPr>
            <w:color w:val="0000FF"/>
          </w:rPr>
          <w:t>пунктом 3</w:t>
        </w:r>
      </w:hyperlink>
      <w:r>
        <w:t xml:space="preserve"> настоящих Правил, требующие софинансирования из федерального бюджета в очередном финансовом году.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15.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 учетом </w:t>
      </w:r>
      <w:hyperlink w:anchor="P539">
        <w:r>
          <w:rPr>
            <w:color w:val="0000FF"/>
          </w:rPr>
          <w:t>пунктов 5</w:t>
        </w:r>
      </w:hyperlink>
      <w:r>
        <w:t xml:space="preserve"> - </w:t>
      </w:r>
      <w:hyperlink w:anchor="P544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562">
        <w:r>
          <w:rPr>
            <w:color w:val="0000FF"/>
          </w:rPr>
          <w:t>пунктами 11</w:t>
        </w:r>
      </w:hyperlink>
      <w:r>
        <w:t xml:space="preserve"> - </w:t>
      </w:r>
      <w:hyperlink w:anchor="P579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8" w:name="P583"/>
      <w:bookmarkEnd w:id="38"/>
      <w:r>
        <w:t xml:space="preserve">16. В случае отсутствия у субъекта Российской Федерации в текущем финансовом году </w:t>
      </w:r>
      <w:r>
        <w:lastRenderedPageBreak/>
        <w:t>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Федерации, имеющими право на получение субсидий в соответствии с настоящими Правилами, на основании письменных обращений исполнительных органов субъектов Российской Федерации, уполномоченных высшими исполнительными органами субъектов Российской Федерации на реализацию мероприятий регионального проекта.</w:t>
      </w:r>
    </w:p>
    <w:p w:rsidR="008A2BFF" w:rsidRDefault="008A2BFF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Перераспределение бюджетных ассигнований осуществляется с учетом </w:t>
      </w:r>
      <w:hyperlink w:anchor="P539">
        <w:r>
          <w:rPr>
            <w:color w:val="0000FF"/>
          </w:rPr>
          <w:t>пунктов 5</w:t>
        </w:r>
      </w:hyperlink>
      <w:r>
        <w:t xml:space="preserve"> - </w:t>
      </w:r>
      <w:hyperlink w:anchor="P544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562">
        <w:r>
          <w:rPr>
            <w:color w:val="0000FF"/>
          </w:rPr>
          <w:t>пунктами 11</w:t>
        </w:r>
      </w:hyperlink>
      <w:r>
        <w:t xml:space="preserve"> - </w:t>
      </w:r>
      <w:hyperlink w:anchor="P579">
        <w:r>
          <w:rPr>
            <w:color w:val="0000FF"/>
          </w:rPr>
          <w:t>13</w:t>
        </w:r>
      </w:hyperlink>
      <w:r>
        <w:t xml:space="preserve"> настоящих Правил, </w:t>
      </w:r>
      <w:hyperlink w:anchor="P583">
        <w:r>
          <w:rPr>
            <w:color w:val="0000FF"/>
          </w:rPr>
          <w:t>абзацем первым</w:t>
        </w:r>
      </w:hyperlink>
      <w:r>
        <w:t xml:space="preserve"> настоящего пункта и с учетом кассового освоения субсидий на мероприятия региональных проектов текущего года.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39" w:name="P586"/>
      <w:bookmarkEnd w:id="39"/>
      <w:r>
        <w:t xml:space="preserve">17. Результатом использования субсидии по мероприятиям, указанным в </w:t>
      </w:r>
      <w:hyperlink w:anchor="P534">
        <w:r>
          <w:rPr>
            <w:color w:val="0000FF"/>
          </w:rPr>
          <w:t>подпункте "а" пункта 3</w:t>
        </w:r>
      </w:hyperlink>
      <w:r>
        <w:t xml:space="preserve"> настоящих Правил,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(тыс. гектаров).</w:t>
      </w:r>
    </w:p>
    <w:p w:rsidR="008A2BFF" w:rsidRDefault="008A2BFF">
      <w:pPr>
        <w:pStyle w:val="ConsPlusNormal"/>
        <w:spacing w:before="220"/>
        <w:ind w:firstLine="540"/>
        <w:jc w:val="both"/>
      </w:pPr>
      <w:bookmarkStart w:id="40" w:name="P587"/>
      <w:bookmarkEnd w:id="40"/>
      <w:r>
        <w:t xml:space="preserve">18. Результатом использования субсидии по мероприятиям, указанным в </w:t>
      </w:r>
      <w:hyperlink w:anchor="P535">
        <w:r>
          <w:rPr>
            <w:color w:val="0000FF"/>
          </w:rPr>
          <w:t>подпункте "б" пункта 3</w:t>
        </w:r>
      </w:hyperlink>
      <w:r>
        <w:t xml:space="preserve"> настоящих Правил, является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(тыс. гектаров).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19. Оценка эффективности использования субсидии осуществляется Министерством сельского хозяйства Российской Федерации на основании сравнения значений результатов использования субсидий, установленных соглашениями с субъектами Российской Федерации, и фактически достигнутых по итогам отчетного года значений следующих результатов использования субсидии: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б)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20. Субсидии предоставляются на основании соглашений с субъектами Российской Федерации,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Предоставление субсидий в целях софинансирования расходных обязательств субъектов Российской Федерации по возмещению затрат, связанных с реализацией проектов мелиорации, по результатам отбора которых комиссией не принято положительное решение, не допускается.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Федерации, в целях софинансирования которых бюджету субъекта Российской Федерации предоставляется субсидия, в том числе с учетом достижения значения результата использования субсидии, предусмотренного соглашением с субъектом Российской Федерации, что не влечет за собой обязательств по увеличению размера субсидии.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lastRenderedPageBreak/>
        <w:t xml:space="preserve">Внесение в соглашение с субъектом Российской Федерации изменений, предусматривающих ухудшение результата использования субсидии и увеличение сроков реализации предусмотренных соглашением с субъектом Российской Федерации мероприятий, указанных в </w:t>
      </w:r>
      <w:hyperlink w:anchor="P533">
        <w:r>
          <w:rPr>
            <w:color w:val="0000FF"/>
          </w:rPr>
          <w:t>пункте 3</w:t>
        </w:r>
      </w:hyperlink>
      <w:r>
        <w:t xml:space="preserve"> настоящих Правил,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21.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22. Возврат средств субъектами Российской Федерации из бюджета субъекта Российской Федерации в федеральный бюджет в случае нарушения обязательств, предусмотренных соглашением с субъектом Российской Федерации, в части, касающейся выполнения значений результата использования субсидий и (или) достижения указанных значений,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таких средств, осуществляется в соответствии с </w:t>
      </w:r>
      <w:hyperlink r:id="rId99">
        <w:r>
          <w:rPr>
            <w:color w:val="0000FF"/>
          </w:rPr>
          <w:t>пунктами 16</w:t>
        </w:r>
      </w:hyperlink>
      <w:r>
        <w:t xml:space="preserve"> - </w:t>
      </w:r>
      <w:hyperlink r:id="rId100">
        <w:r>
          <w:rPr>
            <w:color w:val="0000FF"/>
          </w:rPr>
          <w:t>18</w:t>
        </w:r>
      </w:hyperlink>
      <w:r>
        <w:t xml:space="preserve"> и </w:t>
      </w:r>
      <w:hyperlink r:id="rId101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23. Субъект Российской Федерации представляет в Министерство сельского хозяйства Российской Федерации по </w:t>
      </w:r>
      <w:hyperlink r:id="rId102">
        <w:r>
          <w:rPr>
            <w:color w:val="0000FF"/>
          </w:rPr>
          <w:t>форме</w:t>
        </w:r>
      </w:hyperlink>
      <w:r>
        <w:t xml:space="preserve"> и в </w:t>
      </w:r>
      <w:hyperlink r:id="rId103">
        <w:r>
          <w:rPr>
            <w:color w:val="0000FF"/>
          </w:rPr>
          <w:t>срок</w:t>
        </w:r>
      </w:hyperlink>
      <w:r>
        <w:t>, которые устанавливаются Министерством сельского хозяйства Российской Федерации, следующие документы: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отчет об объеме производства экспортно ориентированной продукции в натуральном выражении (тыс. тонн зерновых единиц) на введенных в эксплуатацию мелиорируемых землях и вовлеченных в оборот сельскохозяйственных угодьях в году, следующем за годом предоставления субсидии;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б) информация в отношении получателей средств о расходах бюджета субъекта Российской Федерации на возмещение части затрат на реализацию проекта мелиорации, в целях софинансирования которых предоставляются субсидии;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в) информация в отношении получателей средств о достигнутых значениях результатов использования субсидий, указанных в </w:t>
      </w:r>
      <w:hyperlink w:anchor="P583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24.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25.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1"/>
      </w:pPr>
      <w:r>
        <w:t>Приложение N 9</w:t>
      </w:r>
    </w:p>
    <w:p w:rsidR="008A2BFF" w:rsidRDefault="008A2BFF">
      <w:pPr>
        <w:pStyle w:val="ConsPlusNormal"/>
        <w:jc w:val="right"/>
      </w:pPr>
      <w:r>
        <w:t>к Государственной программе</w:t>
      </w:r>
    </w:p>
    <w:p w:rsidR="008A2BFF" w:rsidRDefault="008A2BFF">
      <w:pPr>
        <w:pStyle w:val="ConsPlusNormal"/>
        <w:jc w:val="right"/>
      </w:pPr>
      <w:r>
        <w:t>эффективного вовлечения в оборот</w:t>
      </w:r>
    </w:p>
    <w:p w:rsidR="008A2BFF" w:rsidRDefault="008A2BFF">
      <w:pPr>
        <w:pStyle w:val="ConsPlusNormal"/>
        <w:jc w:val="right"/>
      </w:pPr>
      <w:r>
        <w:t>земель сельскохозяйственного</w:t>
      </w:r>
    </w:p>
    <w:p w:rsidR="008A2BFF" w:rsidRDefault="008A2BFF">
      <w:pPr>
        <w:pStyle w:val="ConsPlusNormal"/>
        <w:jc w:val="right"/>
      </w:pPr>
      <w:r>
        <w:t>назначения и развития мелиоративного</w:t>
      </w:r>
    </w:p>
    <w:p w:rsidR="008A2BFF" w:rsidRDefault="008A2BFF">
      <w:pPr>
        <w:pStyle w:val="ConsPlusNormal"/>
        <w:jc w:val="right"/>
      </w:pPr>
      <w:r>
        <w:t>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bookmarkStart w:id="41" w:name="P615"/>
      <w:bookmarkEnd w:id="41"/>
      <w:r>
        <w:t>МЕТОДИКА</w:t>
      </w:r>
    </w:p>
    <w:p w:rsidR="008A2BFF" w:rsidRDefault="008A2BFF">
      <w:pPr>
        <w:pStyle w:val="ConsPlusTitle"/>
        <w:jc w:val="center"/>
      </w:pPr>
      <w:r>
        <w:t>ДЕТАЛИЗАЦИИ МЕРОПРИЯТИЙ (УКРУПНЕННЫХ ИНВЕСТИЦИОННЫХ</w:t>
      </w:r>
    </w:p>
    <w:p w:rsidR="008A2BFF" w:rsidRDefault="008A2BFF">
      <w:pPr>
        <w:pStyle w:val="ConsPlusTitle"/>
        <w:jc w:val="center"/>
      </w:pPr>
      <w:r>
        <w:lastRenderedPageBreak/>
        <w:t>ПРОЕКТОВ), РЕАЛИЗУЕМЫХ В РАМКАХ ГОСУДАРСТВЕННОЙ</w:t>
      </w:r>
    </w:p>
    <w:p w:rsidR="008A2BFF" w:rsidRDefault="008A2BFF">
      <w:pPr>
        <w:pStyle w:val="ConsPlusTitle"/>
        <w:jc w:val="center"/>
      </w:pPr>
      <w:r>
        <w:t>ПРОГРАММЫ ЭФФЕКТИВНОГО ВОВЛЕЧЕНИЯ В ОБОРОТ ЗЕМЕЛЬ</w:t>
      </w:r>
    </w:p>
    <w:p w:rsidR="008A2BFF" w:rsidRDefault="008A2BFF">
      <w:pPr>
        <w:pStyle w:val="ConsPlusTitle"/>
        <w:jc w:val="center"/>
      </w:pPr>
      <w:r>
        <w:t>СЕЛЬСКОХОЗЯЙСТВЕННОГО НАЗНАЧЕНИЯ И РАЗВИТИЯ</w:t>
      </w:r>
    </w:p>
    <w:p w:rsidR="008A2BFF" w:rsidRDefault="008A2BFF">
      <w:pPr>
        <w:pStyle w:val="ConsPlusTitle"/>
        <w:jc w:val="center"/>
      </w:pPr>
      <w:r>
        <w:t>МЕЛИОРАТИВНОГО КОМПЛЕКСА РОССИЙСКОЙ ФЕДЕРАЦИИ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>1. Настоящая методика разработана для определения общих и специальных требований к порядку детализации укрупненных инвестиционных проектов, реализуемых в рамках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(далее - Программа, проекты), и предназначена для обоснования выбора и порядка создания конкретных объектов капитального строительства в составе Программы (далее - объект).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2. Детализация проектов и планирование очередности строительства объектов осуществляются с учетом степени их влияния на создание условий для эффективного вовлечения в оборот земель сельскохозяйственного назначения исходя из необходимости достижения целевых индикаторов и показателей Программы.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3. Министерство сельского хозяйства Российской Федерации проводит интегральную оценку объектов на предмет эффективности использования средств федерального бюджета, направляемых на капитальные вложения, в порядке и сроки, предусмотренные </w:t>
      </w:r>
      <w:hyperlink r:id="rId104">
        <w:r>
          <w:rPr>
            <w:color w:val="0000FF"/>
          </w:rPr>
          <w:t>Правилами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4. Министерством сельского хозяйства Российской Федерации при проведении детализации проектов по каждому объекту проверяется наличие следующих документов: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а) паспорт проекта по форме, установленной Министерством экономического развития Российской Федерации;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б) копии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в случаях, установленных </w:t>
      </w:r>
      <w:hyperlink r:id="rId105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положительного заключения государственной экспертизы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в) документы об утверждении проектной документации в соответствии с законодательством Российской Федерации;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г) титульные списки объектов, строительство которых начинается в очередном финансовом году и плановом периоде, и титульные списки переходящих объектов на очередной финансовый год и плановый период, утвержденные государственным заказчиком (заказчиком);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>д) задания на проектирование, в случае если на разработку проектной документации предоставляются средства федерального бюджета;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е) документы, содержащие результаты оценки эффективности использования средств федерального бюджета, направляемых на капитальные вложения, проведенной в соответствии с </w:t>
      </w:r>
      <w:hyperlink r:id="rId106">
        <w:r>
          <w:rPr>
            <w:color w:val="0000FF"/>
          </w:rPr>
          <w:t>Правилами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</w:t>
      </w:r>
      <w:r>
        <w:lastRenderedPageBreak/>
        <w:t>использования средств федерального бюджета, направляемых на капитальные вложения".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5. Детализация мероприятий (проектов), предусмотренных </w:t>
      </w:r>
      <w:hyperlink w:anchor="P218">
        <w:r>
          <w:rPr>
            <w:color w:val="0000FF"/>
          </w:rPr>
          <w:t>приложением N 3</w:t>
        </w:r>
      </w:hyperlink>
      <w:r>
        <w:t xml:space="preserve"> к Программе, по этапам и объектам осуществляется в рамках федеральной адресной инвестиционной программы, на основании приказа Министерства сельского хозяйства Российской Федерации, определяющего пообъектное распределение бюджетных ассигнований, принятого по согласованию с Министерством экономического развития Российской Федерации.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jc w:val="right"/>
        <w:outlineLvl w:val="0"/>
      </w:pPr>
      <w:r>
        <w:t>Утверждены</w:t>
      </w:r>
    </w:p>
    <w:p w:rsidR="008A2BFF" w:rsidRDefault="008A2BFF">
      <w:pPr>
        <w:pStyle w:val="ConsPlusNormal"/>
        <w:jc w:val="right"/>
      </w:pPr>
      <w:r>
        <w:t>постановлением Правительства</w:t>
      </w:r>
    </w:p>
    <w:p w:rsidR="008A2BFF" w:rsidRDefault="008A2BFF">
      <w:pPr>
        <w:pStyle w:val="ConsPlusNormal"/>
        <w:jc w:val="right"/>
      </w:pPr>
      <w:r>
        <w:t>Российской Федерации</w:t>
      </w:r>
    </w:p>
    <w:p w:rsidR="008A2BFF" w:rsidRDefault="008A2BFF">
      <w:pPr>
        <w:pStyle w:val="ConsPlusNormal"/>
        <w:jc w:val="right"/>
      </w:pPr>
      <w:r>
        <w:t>от 14 мая 2021 г. N 731</w:t>
      </w:r>
    </w:p>
    <w:p w:rsidR="008A2BFF" w:rsidRDefault="008A2BFF">
      <w:pPr>
        <w:pStyle w:val="ConsPlusNormal"/>
        <w:jc w:val="both"/>
      </w:pPr>
    </w:p>
    <w:p w:rsidR="008A2BFF" w:rsidRDefault="008A2BFF">
      <w:pPr>
        <w:pStyle w:val="ConsPlusTitle"/>
        <w:jc w:val="center"/>
      </w:pPr>
      <w:bookmarkStart w:id="42" w:name="P643"/>
      <w:bookmarkEnd w:id="42"/>
      <w:r>
        <w:t>ИЗМЕНЕНИЯ,</w:t>
      </w:r>
    </w:p>
    <w:p w:rsidR="008A2BFF" w:rsidRDefault="008A2BF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A2BFF" w:rsidRDefault="008A2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A2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BFF" w:rsidRDefault="008A2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02.09.2021 N 1474)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BFF" w:rsidRDefault="008A2BFF">
            <w:pPr>
              <w:pStyle w:val="ConsPlusNormal"/>
            </w:pPr>
          </w:p>
        </w:tc>
      </w:tr>
    </w:tbl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r>
        <w:t xml:space="preserve">1. </w:t>
      </w:r>
      <w:hyperlink r:id="rId108">
        <w:r>
          <w:rPr>
            <w:color w:val="0000FF"/>
          </w:rPr>
          <w:t>Абзац третий пункта 1</w:t>
        </w:r>
      </w:hyperlink>
      <w:r>
        <w:t xml:space="preserve">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N 588 "Об утверждении Порядка разработки, реализации и оценки эффективности государственных программ Российской Федерации" (Собрание законодательства Российской Федерации, 2010, N 32, ст. 4329; 2017, N 43, ст. 6323; 2019, N 25, ст. 3253; N 30, ст. 4308; 2020, N 7, ст. 834), после слов "сырья и продовольствия," дополнить словами "Государственную программу эффективного вовлечения в оборот земель сельскохозяйственного назначения и развития мелиоративного комплекса Российской Федерации,".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2. Раздел II перечня государственных программ Российской Федерации, утвержденного распоряжением Правительства Российской Федерации от 11 ноября 2010 г. N 1950-р (Собрание законодательства Российской Федерации, 2010, N 47, ст. 6166; 2011, N 4, ст. 660; N 13, ст. 1792; N 22, ст. 3173; N 25, ст. 3613; 2012, N 7, ст. 911; N 52, ст. 7537; 2013, N 18, ст. 2278; N 29, ст. 3991; N 42, ст. 5430; 2014, N 5, ст. 528; N 38, ст. 5113; N 44, ст. 6072, 6111; N 47, ст. 6622; 2015, N 9, ст. 1346; N 14, ст. 2192; N 24, ст. 3513; N 46, ст. 6377; 2016, N 19, ст. 2740; N 39, ст. 5697; N 43, ст. 6053; N 50, ст. 7137; 2017, N 6, ст. 1007; N 15, ст. 2216; N 17, ст. 2586; N 30, ст. 4704; N 48, ст. 7250; 2018, N 8, ст. 1262; N 10, ст. 1540; N 43, ст. 6639; 2019, N 15, ст. 1744, 1803; N 23, ст. 2953; N 28, ст. 3822; N 31, ст. 4678; 2020, N 8, ст. 1093; N 12, ст. 1796; N 40, ст. 6322; 2021, N 1, ст. 173; N 5, ст. 923; N 14, ст. 2352, 2420; N 15, ст. 2571, 2573; Официальный интернет-портал правовой информации (www.pravo.gov.ru), 2021, 6 апреля, 0001202104060019), после </w:t>
      </w:r>
      <w:hyperlink r:id="rId109">
        <w:r>
          <w:rPr>
            <w:color w:val="0000FF"/>
          </w:rPr>
          <w:t>позиции</w:t>
        </w:r>
      </w:hyperlink>
      <w:r>
        <w:t>, касающейся комплексного развития сельских территорий, дополнить позицией следующего содержания:</w:t>
      </w:r>
    </w:p>
    <w:p w:rsidR="008A2BFF" w:rsidRDefault="008A2B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700"/>
        <w:gridCol w:w="2381"/>
      </w:tblGrid>
      <w:tr w:rsidR="008A2BFF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A2BFF" w:rsidRDefault="008A2BFF">
            <w:pPr>
              <w:pStyle w:val="ConsPlusNormal"/>
            </w:pPr>
            <w:r>
              <w:t>"Государственная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2BFF" w:rsidRDefault="008A2BFF">
            <w:pPr>
              <w:pStyle w:val="ConsPlusNormal"/>
              <w:jc w:val="center"/>
            </w:pPr>
            <w:r>
              <w:t>2022 - 2031 годы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A2BFF" w:rsidRDefault="008A2BFF">
            <w:pPr>
              <w:pStyle w:val="ConsPlusNormal"/>
              <w:jc w:val="center"/>
            </w:pPr>
            <w:r>
              <w:t>Минсельхоз России".</w:t>
            </w:r>
          </w:p>
        </w:tc>
      </w:tr>
    </w:tbl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  <w:bookmarkStart w:id="43" w:name="P655"/>
      <w:bookmarkEnd w:id="43"/>
      <w:r>
        <w:t xml:space="preserve">3. В Государственной </w:t>
      </w:r>
      <w:hyperlink r:id="rId110">
        <w:r>
          <w:rPr>
            <w:color w:val="0000FF"/>
          </w:rPr>
          <w:t>программе</w:t>
        </w:r>
      </w:hyperlink>
      <w:r>
        <w:t xml:space="preserve"> развития сельского хозяйства и регулирования рынков </w:t>
      </w:r>
      <w:r>
        <w:lastRenderedPageBreak/>
        <w:t>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(Собрание законодательства Российской Федерации, 2012, N 32, ст. 4549; 2013, N 30, ст. 4110; 2014, N 18, ст. 2161; 2015, N 1, ст. 221; 2017, N 4, ст. 653; N 15, ст. 2227; N 32, ст. 5083; N 47, ст. 6984; N 52, ст. 8126; 2018, N 11, ст. 1629; N 32, ст. 5347; N 36, ст. 5629; N 38, ст. 5844; N 50, ст. 7758; 2019, N 7, ст. 631; N 23, ст. 2953; N 48, ст. 6830; N 50, ст. 7376; N 52, ст. 7949; 2020, N 14, ст. 2129; N 23, ст. 3644; N 27, ст. 4211; N 30, ст. 4923; N 41, ст. 6436; N 49, ст. 7907; N 52, ст. 8835; 2021, N 3, ст. 595; N 13, ст. 2243):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а) - д) утратили силу. - </w:t>
      </w:r>
      <w:hyperlink r:id="rId111">
        <w:r>
          <w:rPr>
            <w:color w:val="0000FF"/>
          </w:rPr>
          <w:t>Постановление</w:t>
        </w:r>
      </w:hyperlink>
      <w:r>
        <w:t xml:space="preserve"> Правительства РФ от 02.09.2021 N 1474;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е) </w:t>
      </w:r>
      <w:hyperlink r:id="rId112">
        <w:r>
          <w:rPr>
            <w:color w:val="0000FF"/>
          </w:rPr>
          <w:t>приложение N 10</w:t>
        </w:r>
      </w:hyperlink>
      <w:r>
        <w:t xml:space="preserve"> к указанной Программе признать утратившим силу;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ж) </w:t>
      </w:r>
      <w:hyperlink r:id="rId113">
        <w:r>
          <w:rPr>
            <w:color w:val="0000FF"/>
          </w:rPr>
          <w:t>абзац седьмой пункта 2</w:t>
        </w:r>
      </w:hyperlink>
      <w:r>
        <w:t xml:space="preserve"> приложения N 11 к указанной Программе изложить в следующей редакции: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"Субсидии предоставляются в целях софинансирования расходных обязательств Республики Марий Эл, возникающих при осуществлении финансового обеспечения (возмещения) части затрат, указанных в абзаце первом настоящего пункта, за исключением затрат, в отношении которых расходные обязательства Республики Марий Эл возникли при осуществлении финансового обеспечения (возмещения) и софинансируются в соответствии с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г. N 1432 "Об утверждении Правил предоставления субсидий производителям сельскохозяйственной техники",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комплекса",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2020 г. N 86 "Об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культур",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февраля 2020 г. N 137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продукции", приложениями N 6 - 8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и приложениями 6 и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Федерации".".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4. </w:t>
      </w:r>
      <w:hyperlink r:id="rId118">
        <w:r>
          <w:rPr>
            <w:color w:val="0000FF"/>
          </w:rPr>
          <w:t>Пункт 1</w:t>
        </w:r>
      </w:hyperlink>
      <w:r>
        <w:t xml:space="preserve"> Правил разработки, реализации и оценки эффективности отдельных государственных программ Российской Федерации, утвержденных постановлением Правительства Российской Федерации от 12 октября 2017 г. N 1242 "О разработке, реализации и об оценке эффективности отдельных государственных программ Российской Федерации" (Собрание законодательства Российской Федерации, 2017, N 43, ст. 6323; 2019, N 25, ст. 3253; 2020, N 7, ст. </w:t>
      </w:r>
      <w:r>
        <w:lastRenderedPageBreak/>
        <w:t>834), после слов "сырья и продовольствия," дополнить словами "Государственной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Федерации,".</w:t>
      </w:r>
    </w:p>
    <w:p w:rsidR="008A2BFF" w:rsidRDefault="008A2BFF">
      <w:pPr>
        <w:pStyle w:val="ConsPlusNormal"/>
        <w:spacing w:before="220"/>
        <w:ind w:firstLine="540"/>
        <w:jc w:val="both"/>
      </w:pPr>
      <w:r>
        <w:t xml:space="preserve">5. </w:t>
      </w:r>
      <w:hyperlink r:id="rId119">
        <w:r>
          <w:rPr>
            <w:color w:val="0000FF"/>
          </w:rPr>
          <w:t>Перечень</w:t>
        </w:r>
      </w:hyperlink>
      <w:r>
        <w:t xml:space="preserve"> государственных программ Российской Федерации, в том числе являющихся пилотными, в которых формируются разделы и (или) представляется сводная информация по опережающему развитию приоритетных территорий, утвержденный распоряжением Правительства Российской Федерации от 25 ноября 2017 г. N 2620-р (Собрание законодательства Российской Федерации, 2017, N 49, ст. 7495; 2019, N 23, ст. 2953; N 24, ст. 3120; 2020, N 7, ст. 834), дополнить позицией 32 следующего содержания:</w:t>
      </w:r>
    </w:p>
    <w:p w:rsidR="008A2BFF" w:rsidRDefault="008A2B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8A2BFF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A2BFF" w:rsidRDefault="008A2BFF">
            <w:pPr>
              <w:pStyle w:val="ConsPlusNormal"/>
            </w:pPr>
            <w:r>
              <w:t>"32.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 &lt;*&gt;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A2BFF" w:rsidRDefault="008A2BFF">
            <w:pPr>
              <w:pStyle w:val="ConsPlusNormal"/>
              <w:jc w:val="center"/>
            </w:pPr>
            <w:r>
              <w:t>Минсельхоз России".</w:t>
            </w:r>
          </w:p>
        </w:tc>
      </w:tr>
    </w:tbl>
    <w:p w:rsidR="008A2BFF" w:rsidRDefault="008A2BFF">
      <w:pPr>
        <w:pStyle w:val="ConsPlusNormal"/>
        <w:jc w:val="both"/>
      </w:pPr>
    </w:p>
    <w:p w:rsidR="008A2BFF" w:rsidRDefault="008A2BFF">
      <w:pPr>
        <w:pStyle w:val="ConsPlusNormal"/>
        <w:ind w:firstLine="540"/>
        <w:jc w:val="both"/>
      </w:pPr>
    </w:p>
    <w:p w:rsidR="008A2BFF" w:rsidRDefault="008A2B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B85" w:rsidRDefault="004C5B85">
      <w:bookmarkStart w:id="44" w:name="_GoBack"/>
      <w:bookmarkEnd w:id="44"/>
    </w:p>
    <w:sectPr w:rsidR="004C5B8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F"/>
    <w:rsid w:val="004C5B85"/>
    <w:rsid w:val="008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84A1F-2A2F-4A2B-A28E-53CB654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2B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2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2B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2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2B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2B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2B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18B05CD6FBF22959DA83F11F1308C9608B38469CBE09BFB530B6E9CB30C4D9829394B5E8277257B27DCD6803t2H4F" TargetMode="External"/><Relationship Id="rId117" Type="http://schemas.openxmlformats.org/officeDocument/2006/relationships/hyperlink" Target="consultantplus://offline/ref=2818B05CD6FBF22959DA83F11F1308C9678C3D4F9EB009BFB530B6E9CB30C4D9829394B5E8277257B27DCD6803t2H4F" TargetMode="External"/><Relationship Id="rId21" Type="http://schemas.openxmlformats.org/officeDocument/2006/relationships/hyperlink" Target="consultantplus://offline/ref=2818B05CD6FBF22959DA83F11F1308C96087364A9BB909BFB530B6E9CB30C4D99093CCB9EA2F6C56B0689B3945723FC52F29FEF141F79F5At0HCF" TargetMode="External"/><Relationship Id="rId42" Type="http://schemas.openxmlformats.org/officeDocument/2006/relationships/hyperlink" Target="consultantplus://offline/ref=2818B05CD6FBF22959DA83F11F1308C9678C3F4C98BC09BFB530B6E9CB30C4D99093CCB9EA2F6C56B8689B3945723FC52F29FEF141F79F5At0HCF" TargetMode="External"/><Relationship Id="rId47" Type="http://schemas.openxmlformats.org/officeDocument/2006/relationships/hyperlink" Target="consultantplus://offline/ref=2818B05CD6FBF22959DA83F11F1308C9678D3F489CBC09BFB530B6E9CB30C4D99093CCB9EA2F6C56B4689B3945723FC52F29FEF141F79F5At0HCF" TargetMode="External"/><Relationship Id="rId63" Type="http://schemas.openxmlformats.org/officeDocument/2006/relationships/hyperlink" Target="consultantplus://offline/ref=2818B05CD6FBF22959DA83F11F1308C9678D3F489CBC09BFB530B6E9CB30C4D99093CCB9EA2F6C55B3689B3945723FC52F29FEF141F79F5At0HCF" TargetMode="External"/><Relationship Id="rId68" Type="http://schemas.openxmlformats.org/officeDocument/2006/relationships/hyperlink" Target="consultantplus://offline/ref=2818B05CD6FBF22959DA83F11F1308C9678D3D469BBA09BFB530B6E9CB30C4D99093CCBBE32B6703E1279A65032F2CC72529FCF35DtFH6F" TargetMode="External"/><Relationship Id="rId84" Type="http://schemas.openxmlformats.org/officeDocument/2006/relationships/hyperlink" Target="consultantplus://offline/ref=2818B05CD6FBF22959DA83F11F1308C9678C3F4C98BC09BFB530B6E9CB30C4D99093CCB9EA2F6C56B8689B3945723FC52F29FEF141F79F5At0HCF" TargetMode="External"/><Relationship Id="rId89" Type="http://schemas.openxmlformats.org/officeDocument/2006/relationships/hyperlink" Target="consultantplus://offline/ref=2818B05CD6FBF22959DA83F11F1308C9678D3F489CBC09BFB530B6E9CB30C4D99093CCB9EA2F6C5FB8689B3945723FC52F29FEF141F79F5At0HCF" TargetMode="External"/><Relationship Id="rId112" Type="http://schemas.openxmlformats.org/officeDocument/2006/relationships/hyperlink" Target="consultantplus://offline/ref=2818B05CD6FBF22959DA83F11F1308C9678E3B4C97B109BFB530B6E9CB30C4D99093CCB9ED2C655FB0689B3945723FC52F29FEF141F79F5At0HCF" TargetMode="External"/><Relationship Id="rId16" Type="http://schemas.openxmlformats.org/officeDocument/2006/relationships/hyperlink" Target="consultantplus://offline/ref=2818B05CD6FBF22959DA83F11F1308C96087364A9BB909BFB530B6E9CB30C4D99093CCB9EA2F6C57B5689B3945723FC52F29FEF141F79F5At0HCF" TargetMode="External"/><Relationship Id="rId107" Type="http://schemas.openxmlformats.org/officeDocument/2006/relationships/hyperlink" Target="consultantplus://offline/ref=2818B05CD6FBF22959DA83F11F1308C9678E3B4B9CBA09BFB530B6E9CB30C4D99093CCB9EA2F6C57B6689B3945723FC52F29FEF141F79F5At0HCF" TargetMode="External"/><Relationship Id="rId11" Type="http://schemas.openxmlformats.org/officeDocument/2006/relationships/hyperlink" Target="consultantplus://offline/ref=2818B05CD6FBF22959DA83F11F1308C9678D3F489CBC09BFB530B6E9CB30C4D99093CCB9EA2F6C57B9689B3945723FC52F29FEF141F79F5At0HCF" TargetMode="External"/><Relationship Id="rId32" Type="http://schemas.openxmlformats.org/officeDocument/2006/relationships/hyperlink" Target="consultantplus://offline/ref=2818B05CD6FBF22959DA83F11F1308C96087364A9BB909BFB530B6E9CB30C4D99093CCB9EA2F6D57B0689B3945723FC52F29FEF141F79F5At0HCF" TargetMode="External"/><Relationship Id="rId37" Type="http://schemas.openxmlformats.org/officeDocument/2006/relationships/hyperlink" Target="consultantplus://offline/ref=2818B05CD6FBF22959DA83F11F1308C96087364A9BB909BFB530B6E9CB30C4D99093CCB9EA2F6D57B0689B3945723FC52F29FEF141F79F5At0HCF" TargetMode="External"/><Relationship Id="rId53" Type="http://schemas.openxmlformats.org/officeDocument/2006/relationships/image" Target="media/image2.wmf"/><Relationship Id="rId58" Type="http://schemas.openxmlformats.org/officeDocument/2006/relationships/hyperlink" Target="consultantplus://offline/ref=2818B05CD6FBF22959DA83F11F1308C9678E384E99B009BFB530B6E9CB30C4D99093CCB9EA2F6C52B7689B3945723FC52F29FEF141F79F5At0HCF" TargetMode="External"/><Relationship Id="rId74" Type="http://schemas.openxmlformats.org/officeDocument/2006/relationships/hyperlink" Target="consultantplus://offline/ref=2818B05CD6FBF22959DA83F11F1308C9678D3D469BBA09BFB530B6E9CB30C4D99093CCB9E2266703E1279A65032F2CC72529FCF35DtFH6F" TargetMode="External"/><Relationship Id="rId79" Type="http://schemas.openxmlformats.org/officeDocument/2006/relationships/hyperlink" Target="consultantplus://offline/ref=2818B05CD6FBF22959DA83F11F1308C9678F3E479FBF09BFB530B6E9CB30C4D99093CCB9EA2F6C56B2689B3945723FC52F29FEF141F79F5At0HCF" TargetMode="External"/><Relationship Id="rId102" Type="http://schemas.openxmlformats.org/officeDocument/2006/relationships/hyperlink" Target="consultantplus://offline/ref=2818B05CD6FBF22959DA83F11F1308C9678F3D469CB009BFB530B6E9CB30C4D99093CCB9EA2F6C57B6689B3945723FC52F29FEF141F79F5At0HCF" TargetMode="External"/><Relationship Id="rId5" Type="http://schemas.openxmlformats.org/officeDocument/2006/relationships/hyperlink" Target="consultantplus://offline/ref=2818B05CD6FBF22959DA83F11F1308C9678E3B4B9CBA09BFB530B6E9CB30C4D99093CCB9EA2F6C57B6689B3945723FC52F29FEF141F79F5At0HCF" TargetMode="External"/><Relationship Id="rId90" Type="http://schemas.openxmlformats.org/officeDocument/2006/relationships/hyperlink" Target="consultantplus://offline/ref=2818B05CD6FBF22959DA83F11F1308C9678D3F489CBC09BFB530B6E9CB30C4D99093CCB9EA2F6C5FB9689B3945723FC52F29FEF141F79F5At0HCF" TargetMode="External"/><Relationship Id="rId95" Type="http://schemas.openxmlformats.org/officeDocument/2006/relationships/image" Target="media/image8.wmf"/><Relationship Id="rId22" Type="http://schemas.openxmlformats.org/officeDocument/2006/relationships/hyperlink" Target="consultantplus://offline/ref=2818B05CD6FBF22959DA83F11F1308C96086384D98BA09BFB530B6E9CB30C4D9829394B5E8277257B27DCD6803t2H4F" TargetMode="External"/><Relationship Id="rId27" Type="http://schemas.openxmlformats.org/officeDocument/2006/relationships/hyperlink" Target="consultantplus://offline/ref=2818B05CD6FBF22959DA83F11F1308C9678D3D469BBA09BFB530B6E9CB30C4D99093CCB9EA2F6C56B2689B3945723FC52F29FEF141F79F5At0HCF" TargetMode="External"/><Relationship Id="rId43" Type="http://schemas.openxmlformats.org/officeDocument/2006/relationships/hyperlink" Target="consultantplus://offline/ref=2818B05CD6FBF22959DA83F11F1308C9678D38479BBD09BFB530B6E9CB30C4D99093CCB9EA2F6C55B0689B3945723FC52F29FEF141F79F5At0HCF" TargetMode="External"/><Relationship Id="rId48" Type="http://schemas.openxmlformats.org/officeDocument/2006/relationships/hyperlink" Target="consultantplus://offline/ref=2818B05CD6FBF22959DA83F11F1308C9678D3F489CBC09BFB530B6E9CB30C4D99093CCB9EA2F6C56B5689B3945723FC52F29FEF141F79F5At0HCF" TargetMode="External"/><Relationship Id="rId64" Type="http://schemas.openxmlformats.org/officeDocument/2006/relationships/hyperlink" Target="consultantplus://offline/ref=2818B05CD6FBF22959DA83F11F1308C9678D3F4798BB09BFB530B6E9CB30C4D99093CCB9EA2F6C56B0689B3945723FC52F29FEF141F79F5At0HCF" TargetMode="External"/><Relationship Id="rId69" Type="http://schemas.openxmlformats.org/officeDocument/2006/relationships/image" Target="media/image4.wmf"/><Relationship Id="rId113" Type="http://schemas.openxmlformats.org/officeDocument/2006/relationships/hyperlink" Target="consultantplus://offline/ref=2818B05CD6FBF22959DA83F11F1308C9678E3B4C97B109BFB530B6E9CB30C4D99093CCB9ED2B6C5EB6689B3945723FC52F29FEF141F79F5At0HCF" TargetMode="External"/><Relationship Id="rId118" Type="http://schemas.openxmlformats.org/officeDocument/2006/relationships/hyperlink" Target="consultantplus://offline/ref=2818B05CD6FBF22959DA83F11F1308C9608B3F4896BC09BFB530B6E9CB30C4D99093CCB0E2243806F436C26A093932C53935FEF1t5HCF" TargetMode="External"/><Relationship Id="rId80" Type="http://schemas.openxmlformats.org/officeDocument/2006/relationships/hyperlink" Target="consultantplus://offline/ref=2818B05CD6FBF22959DA83F11F1308C9678D3F489CBC09BFB530B6E9CB30C4D99093CCB9EA2F6C5FB7689B3945723FC52F29FEF141F79F5At0HCF" TargetMode="External"/><Relationship Id="rId85" Type="http://schemas.openxmlformats.org/officeDocument/2006/relationships/hyperlink" Target="consultantplus://offline/ref=2818B05CD6FBF22959DA83F11F1308C9678D38479BBD09BFB530B6E9CB30C4D99093CCB9EA2F6C55B2689B3945723FC52F29FEF141F79F5At0HCF" TargetMode="External"/><Relationship Id="rId12" Type="http://schemas.openxmlformats.org/officeDocument/2006/relationships/hyperlink" Target="consultantplus://offline/ref=2818B05CD6FBF22959DA83F11F1308C9608D36469DBE09BFB530B6E9CB30C4D99093CCB9E82D695FB9689B3945723FC52F29FEF141F79F5At0HCF" TargetMode="External"/><Relationship Id="rId17" Type="http://schemas.openxmlformats.org/officeDocument/2006/relationships/hyperlink" Target="consultantplus://offline/ref=2818B05CD6FBF22959DA83F11F1308C9678E374B9FBA09BFB530B6E9CB30C4D99093CCB9EA2F6C57B5689B3945723FC52F29FEF141F79F5At0HCF" TargetMode="External"/><Relationship Id="rId33" Type="http://schemas.openxmlformats.org/officeDocument/2006/relationships/hyperlink" Target="consultantplus://offline/ref=2818B05CD6FBF22959DA83F11F1308C96087364A9BB909BFB530B6E9CB30C4D99093CCB9EA2F6D57B0689B3945723FC52F29FEF141F79F5At0HCF" TargetMode="External"/><Relationship Id="rId38" Type="http://schemas.openxmlformats.org/officeDocument/2006/relationships/hyperlink" Target="consultantplus://offline/ref=2818B05CD6FBF22959DA83F11F1308C9678F3E479FBF09BFB530B6E9CB30C4D99093CCB9EA2F6C57B9689B3945723FC52F29FEF141F79F5At0HCF" TargetMode="External"/><Relationship Id="rId59" Type="http://schemas.openxmlformats.org/officeDocument/2006/relationships/hyperlink" Target="consultantplus://offline/ref=2818B05CD6FBF22959DA83F11F1308C9678E384E99B009BFB530B6E9CB30C4D99093CCB9EA2F6C53B4689B3945723FC52F29FEF141F79F5At0HCF" TargetMode="External"/><Relationship Id="rId103" Type="http://schemas.openxmlformats.org/officeDocument/2006/relationships/hyperlink" Target="consultantplus://offline/ref=2818B05CD6FBF22959DA83F11F1308C9678F3D469CB009BFB530B6E9CB30C4D99093CCB9EA2F6C56B1689B3945723FC52F29FEF141F79F5At0HCF" TargetMode="External"/><Relationship Id="rId108" Type="http://schemas.openxmlformats.org/officeDocument/2006/relationships/hyperlink" Target="consultantplus://offline/ref=2818B05CD6FBF22959DA83F11F1308C9608B3F4899B809BFB530B6E9CB30C4D99093CCBAEC2E6703E1279A65032F2CC72529FCF35DtFH6F" TargetMode="External"/><Relationship Id="rId54" Type="http://schemas.openxmlformats.org/officeDocument/2006/relationships/hyperlink" Target="consultantplus://offline/ref=2818B05CD6FBF22959DA83F11F1308C9678C3A4E9BBB09BFB530B6E9CB30C4D99093CCB9EA2F6C57B6689B3945723FC52F29FEF141F79F5At0HCF" TargetMode="External"/><Relationship Id="rId70" Type="http://schemas.openxmlformats.org/officeDocument/2006/relationships/image" Target="media/image5.wmf"/><Relationship Id="rId75" Type="http://schemas.openxmlformats.org/officeDocument/2006/relationships/hyperlink" Target="consultantplus://offline/ref=2818B05CD6FBF22959DA83F11F1308C9678D3D469BBA09BFB530B6E9CB30C4D99093CCBBE3296703E1279A65032F2CC72529FCF35DtFH6F" TargetMode="External"/><Relationship Id="rId91" Type="http://schemas.openxmlformats.org/officeDocument/2006/relationships/hyperlink" Target="consultantplus://offline/ref=2818B05CD6FBF22959DA83F11F1308C9678D3F489CBC09BFB530B6E9CB30C4D99093CCB9EA2F6C5FB9689B3945723FC52F29FEF141F79F5At0HCF" TargetMode="External"/><Relationship Id="rId96" Type="http://schemas.openxmlformats.org/officeDocument/2006/relationships/hyperlink" Target="consultantplus://offline/ref=2818B05CD6FBF22959DA83F11F1308C9678D3D469BBA09BFB530B6E9CB30C4D99093CCBAEF286703E1279A65032F2CC72529FCF35DtFH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B05CD6FBF22959DA83F11F1308C96087364A9BB909BFB530B6E9CB30C4D99093CCB9EA2F6C57B5689B3945723FC52F29FEF141F79F5At0HCF" TargetMode="External"/><Relationship Id="rId23" Type="http://schemas.openxmlformats.org/officeDocument/2006/relationships/hyperlink" Target="consultantplus://offline/ref=2818B05CD6FBF22959DA83F11F1308C9608B3F4B9DBE09BFB530B6E9CB30C4D99093CCB9EA2F6C57B8689B3945723FC52F29FEF141F79F5At0HCF" TargetMode="External"/><Relationship Id="rId28" Type="http://schemas.openxmlformats.org/officeDocument/2006/relationships/hyperlink" Target="consultantplus://offline/ref=2818B05CD6FBF22959DA83F11F1308C9678D3F489CBC09BFB530B6E9CB30C4D99093CCB9EA2F6C56B1689B3945723FC52F29FEF141F79F5At0HCF" TargetMode="External"/><Relationship Id="rId49" Type="http://schemas.openxmlformats.org/officeDocument/2006/relationships/hyperlink" Target="consultantplus://offline/ref=2818B05CD6FBF22959DA83F11F1308C9678D3F489CBC09BFB530B6E9CB30C4D99093CCB9EA2F6C56B5689B3945723FC52F29FEF141F79F5At0HCF" TargetMode="External"/><Relationship Id="rId114" Type="http://schemas.openxmlformats.org/officeDocument/2006/relationships/hyperlink" Target="consultantplus://offline/ref=2818B05CD6FBF22959DA83F11F1308C9678D3F4D96BE09BFB530B6E9CB30C4D9829394B5E8277257B27DCD6803t2H4F" TargetMode="External"/><Relationship Id="rId119" Type="http://schemas.openxmlformats.org/officeDocument/2006/relationships/hyperlink" Target="consultantplus://offline/ref=2818B05CD6FBF22959DA83F11F1308C9608A3A4F9AB009BFB530B6E9CB30C4D99093CCB9EA2F6C57B6689B3945723FC52F29FEF141F79F5At0HCF" TargetMode="External"/><Relationship Id="rId44" Type="http://schemas.openxmlformats.org/officeDocument/2006/relationships/hyperlink" Target="consultantplus://offline/ref=2818B05CD6FBF22959DA83F11F1308C9678C3F4C98BC09BFB530B6E9CB30C4D99093CCB9EA2F6C51B8689B3945723FC52F29FEF141F79F5At0HCF" TargetMode="External"/><Relationship Id="rId60" Type="http://schemas.openxmlformats.org/officeDocument/2006/relationships/hyperlink" Target="consultantplus://offline/ref=2818B05CD6FBF22959DA83F11F1308C9678E384E99B009BFB530B6E9CB30C4D99093CCB9EA2F6C5EB4689B3945723FC52F29FEF141F79F5At0HCF" TargetMode="External"/><Relationship Id="rId65" Type="http://schemas.openxmlformats.org/officeDocument/2006/relationships/hyperlink" Target="consultantplus://offline/ref=2818B05CD6FBF22959DA83F11F1308C9678D3F4798BB09BFB530B6E9CB30C4D99093CCB9EA2F6D55B5689B3945723FC52F29FEF141F79F5At0HCF" TargetMode="External"/><Relationship Id="rId81" Type="http://schemas.openxmlformats.org/officeDocument/2006/relationships/hyperlink" Target="consultantplus://offline/ref=2818B05CD6FBF22959DA83F11F1308C9678D38479BBD09BFB530B6E9CB30C4D99093CCB9EA2F6C55B2689B3945723FC52F29FEF141F79F5At0HCF" TargetMode="External"/><Relationship Id="rId86" Type="http://schemas.openxmlformats.org/officeDocument/2006/relationships/hyperlink" Target="consultantplus://offline/ref=2818B05CD6FBF22959DA83F11F1308C9678C3F4C98BC09BFB530B6E9CB30C4D99093CCB9EA2F6C51B8689B3945723FC52F29FEF141F79F5At0H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18B05CD6FBF22959DA83F11F1308C9678D3F489CBC09BFB530B6E9CB30C4D99093CCB9EA2F6C57B5689B3945723FC52F29FEF141F79F5At0HCF" TargetMode="External"/><Relationship Id="rId13" Type="http://schemas.openxmlformats.org/officeDocument/2006/relationships/hyperlink" Target="consultantplus://offline/ref=2818B05CD6FBF22959DA83F11F1308C9608D374B9CBD09BFB530B6E9CB30C4D9829394B5E8277257B27DCD6803t2H4F" TargetMode="External"/><Relationship Id="rId18" Type="http://schemas.openxmlformats.org/officeDocument/2006/relationships/hyperlink" Target="consultantplus://offline/ref=2818B05CD6FBF22959DA83F11F1308C9678F3E479FBF09BFB530B6E9CB30C4D99093CCB9EA2F6C57B5689B3945723FC52F29FEF141F79F5At0HCF" TargetMode="External"/><Relationship Id="rId39" Type="http://schemas.openxmlformats.org/officeDocument/2006/relationships/hyperlink" Target="consultantplus://offline/ref=2818B05CD6FBF22959DA83F11F1308C9678D3F489CBC09BFB530B6E9CB30C4D99093CCB9EA2F6C56B3689B3945723FC52F29FEF141F79F5At0HCF" TargetMode="External"/><Relationship Id="rId109" Type="http://schemas.openxmlformats.org/officeDocument/2006/relationships/hyperlink" Target="consultantplus://offline/ref=2818B05CD6FBF22959DA83F11F1308C960863E469EBA09BFB530B6E9CB30C4D99093CCB1E17B3D13E56ECD601F2730D92537FCtFH0F" TargetMode="External"/><Relationship Id="rId34" Type="http://schemas.openxmlformats.org/officeDocument/2006/relationships/hyperlink" Target="consultantplus://offline/ref=2818B05CD6FBF22959DA83F11F1308C9678E374B9FBA09BFB530B6E9CB30C4D99093CCB9EA2F6C56B0689B3945723FC52F29FEF141F79F5At0HCF" TargetMode="External"/><Relationship Id="rId50" Type="http://schemas.openxmlformats.org/officeDocument/2006/relationships/hyperlink" Target="consultantplus://offline/ref=2818B05CD6FBF22959DA83F11F1308C9678D3F489CBC09BFB530B6E9CB30C4D99093CCB9EA2F6C56B6689B3945723FC52F29FEF141F79F5At0HCF" TargetMode="External"/><Relationship Id="rId55" Type="http://schemas.openxmlformats.org/officeDocument/2006/relationships/hyperlink" Target="consultantplus://offline/ref=2818B05CD6FBF22959DA83F11F1308C9678F3E479FBF09BFB530B6E9CB30C4D99093CCB9EA2F6C56B1689B3945723FC52F29FEF141F79F5At0HCF" TargetMode="External"/><Relationship Id="rId76" Type="http://schemas.openxmlformats.org/officeDocument/2006/relationships/hyperlink" Target="consultantplus://offline/ref=2818B05CD6FBF22959DA83F11F1308C9678D3D469BBA09BFB530B6E9CB30C4D99093CCBAED2B6703E1279A65032F2CC72529FCF35DtFH6F" TargetMode="External"/><Relationship Id="rId97" Type="http://schemas.openxmlformats.org/officeDocument/2006/relationships/hyperlink" Target="consultantplus://offline/ref=2818B05CD6FBF22959DA83F11F1308C9678C3A4E9BBB09BFB530B6E9CB30C4D99093CCB9EA2F6C57B6689B3945723FC52F29FEF141F79F5At0HCF" TargetMode="External"/><Relationship Id="rId104" Type="http://schemas.openxmlformats.org/officeDocument/2006/relationships/hyperlink" Target="consultantplus://offline/ref=2818B05CD6FBF22959DA83F11F1308C9678F3F469ABD09BFB530B6E9CB30C4D99093CCB9EA2F6C56B3689B3945723FC52F29FEF141F79F5At0HCF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2818B05CD6FBF22959DA83F11F1308C9678E374B9FBA09BFB530B6E9CB30C4D99093CCB9EA2F6C57B5689B3945723FC52F29FEF141F79F5At0HCF" TargetMode="External"/><Relationship Id="rId71" Type="http://schemas.openxmlformats.org/officeDocument/2006/relationships/image" Target="media/image6.wmf"/><Relationship Id="rId92" Type="http://schemas.openxmlformats.org/officeDocument/2006/relationships/hyperlink" Target="consultantplus://offline/ref=2818B05CD6FBF22959DA83F11F1308C9678D3F489CBC09BFB530B6E9CB30C4D99093CCB9EA2F6C5EB0689B3945723FC52F29FEF141F79F5At0HC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818B05CD6FBF22959DA83F11F1308C9608B3F4B9DBE09BFB530B6E9CB30C4D99093CCB9EA2F6C57B8689B3945723FC52F29FEF141F79F5At0HCF" TargetMode="External"/><Relationship Id="rId24" Type="http://schemas.openxmlformats.org/officeDocument/2006/relationships/hyperlink" Target="consultantplus://offline/ref=2818B05CD6FBF22959DA83F11F1308C9608A3C4C96BF09BFB530B6E9CB30C4D99093CCB9EA2F6C56B7689B3945723FC52F29FEF141F79F5At0HCF" TargetMode="External"/><Relationship Id="rId40" Type="http://schemas.openxmlformats.org/officeDocument/2006/relationships/hyperlink" Target="consultantplus://offline/ref=2818B05CD6FBF22959DA83F11F1308C9678D38479BBD09BFB530B6E9CB30C4D99093CCB9EA2F6C55B0689B3945723FC52F29FEF141F79F5At0HCF" TargetMode="External"/><Relationship Id="rId45" Type="http://schemas.openxmlformats.org/officeDocument/2006/relationships/hyperlink" Target="consultantplus://offline/ref=2818B05CD6FBF22959DA83F11F1308C9678F3E479FBF09BFB530B6E9CB30C4D99093CCB9EA2F6C56B0689B3945723FC52F29FEF141F79F5At0HCF" TargetMode="External"/><Relationship Id="rId66" Type="http://schemas.openxmlformats.org/officeDocument/2006/relationships/hyperlink" Target="consultantplus://offline/ref=2818B05CD6FBF22959DA83F11F1308C9678D3D469BBA09BFB530B6E9CB30C4D99093CCB9EA2F6C53B4689B3945723FC52F29FEF141F79F5At0HCF" TargetMode="External"/><Relationship Id="rId87" Type="http://schemas.openxmlformats.org/officeDocument/2006/relationships/hyperlink" Target="consultantplus://offline/ref=2818B05CD6FBF22959DA83F11F1308C9678F3E479FBF09BFB530B6E9CB30C4D99093CCB9EA2F6C56B2689B3945723FC52F29FEF141F79F5At0HCF" TargetMode="External"/><Relationship Id="rId110" Type="http://schemas.openxmlformats.org/officeDocument/2006/relationships/hyperlink" Target="consultantplus://offline/ref=2818B05CD6FBF22959DA83F11F1308C9678E3B4C97B109BFB530B6E9CB30C4D99093CCB9EF266E53B4689B3945723FC52F29FEF141F79F5At0HCF" TargetMode="External"/><Relationship Id="rId115" Type="http://schemas.openxmlformats.org/officeDocument/2006/relationships/hyperlink" Target="consultantplus://offline/ref=2818B05CD6FBF22959DA83F11F1308C9678A3F4F9FBB09BFB530B6E9CB30C4D9829394B5E8277257B27DCD6803t2H4F" TargetMode="External"/><Relationship Id="rId61" Type="http://schemas.openxmlformats.org/officeDocument/2006/relationships/hyperlink" Target="consultantplus://offline/ref=2818B05CD6FBF22959DA83F11F1308C9678F3D469CB009BFB530B6E9CB30C4D99093CCB9EA2F6C57B6689B3945723FC52F29FEF141F79F5At0HCF" TargetMode="External"/><Relationship Id="rId82" Type="http://schemas.openxmlformats.org/officeDocument/2006/relationships/hyperlink" Target="consultantplus://offline/ref=2818B05CD6FBF22959DA83F11F1308C9608F364D9FBB09BFB530B6E9CB30C4D99093CCB9EA2F6F53B5689B3945723FC52F29FEF141F79F5At0HCF" TargetMode="External"/><Relationship Id="rId19" Type="http://schemas.openxmlformats.org/officeDocument/2006/relationships/hyperlink" Target="consultantplus://offline/ref=2818B05CD6FBF22959DA83F11F1308C9678D3F489CBC09BFB530B6E9CB30C4D99093CCB9EA2F6C56B0689B3945723FC52F29FEF141F79F5At0HCF" TargetMode="External"/><Relationship Id="rId14" Type="http://schemas.openxmlformats.org/officeDocument/2006/relationships/hyperlink" Target="consultantplus://offline/ref=2818B05CD6FBF22959DA83F11F1308C9608A36499ABD09BFB530B6E9CB30C4D99093CCB9EB2A6F5EB8689B3945723FC52F29FEF141F79F5At0HCF" TargetMode="External"/><Relationship Id="rId30" Type="http://schemas.openxmlformats.org/officeDocument/2006/relationships/hyperlink" Target="consultantplus://offline/ref=2818B05CD6FBF22959DA83F11F1308C9608B38469CBE09BFB530B6E9CB30C4D9829394B5E8277257B27DCD6803t2H4F" TargetMode="External"/><Relationship Id="rId35" Type="http://schemas.openxmlformats.org/officeDocument/2006/relationships/hyperlink" Target="consultantplus://offline/ref=2818B05CD6FBF22959DA83F11F1308C9678D36469ABD09BFB530B6E9CB30C4D99093CCB9EF266E53B4689B3945723FC52F29FEF141F79F5At0HCF" TargetMode="External"/><Relationship Id="rId56" Type="http://schemas.openxmlformats.org/officeDocument/2006/relationships/hyperlink" Target="consultantplus://offline/ref=2818B05CD6FBF22959DA83F11F1308C9678D3F489CBC09BFB530B6E9CB30C4D99093CCB9EA2F6C55B0689B3945723FC52F29FEF141F79F5At0HCF" TargetMode="External"/><Relationship Id="rId77" Type="http://schemas.openxmlformats.org/officeDocument/2006/relationships/hyperlink" Target="consultantplus://offline/ref=2818B05CD6FBF22959DA83F11F1308C9678D3D469BBA09BFB530B6E9CB30C4D99093CCB9E2266703E1279A65032F2CC72529FCF35DtFH6F" TargetMode="External"/><Relationship Id="rId100" Type="http://schemas.openxmlformats.org/officeDocument/2006/relationships/hyperlink" Target="consultantplus://offline/ref=2818B05CD6FBF22959DA83F11F1308C9678D3D469BBA09BFB530B6E9CB30C4D99093CCBAED2B6703E1279A65032F2CC72529FCF35DtFH6F" TargetMode="External"/><Relationship Id="rId105" Type="http://schemas.openxmlformats.org/officeDocument/2006/relationships/hyperlink" Target="consultantplus://offline/ref=2818B05CD6FBF22959DA83F11F1308C9678D3F499DB109BFB530B6E9CB30C4D99093CCBBE82D655CE4328B3D0C253AD92735E0F15FF7t9HCF" TargetMode="External"/><Relationship Id="rId8" Type="http://schemas.openxmlformats.org/officeDocument/2006/relationships/hyperlink" Target="consultantplus://offline/ref=2818B05CD6FBF22959DA83F11F1308C9678F3E479FBF09BFB530B6E9CB30C4D99093CCB9EA2F6C57B5689B3945723FC52F29FEF141F79F5At0HCF" TargetMode="External"/><Relationship Id="rId51" Type="http://schemas.openxmlformats.org/officeDocument/2006/relationships/hyperlink" Target="consultantplus://offline/ref=2818B05CD6FBF22959DA83F11F1308C9678C374D9FB809BFB530B6E9CB30C4D99093CCB9EA2F6C57B9689B3945723FC52F29FEF141F79F5At0HCF" TargetMode="External"/><Relationship Id="rId72" Type="http://schemas.openxmlformats.org/officeDocument/2006/relationships/hyperlink" Target="consultantplus://offline/ref=2818B05CD6FBF22959DA83F11F1308C9678D3D469BBA09BFB530B6E9CB30C4D99093CCBBE3296703E1279A65032F2CC72529FCF35DtFH6F" TargetMode="External"/><Relationship Id="rId93" Type="http://schemas.openxmlformats.org/officeDocument/2006/relationships/hyperlink" Target="consultantplus://offline/ref=2818B05CD6FBF22959DA83F11F1308C9678C374D9FB809BFB530B6E9CB30C4D99093CCB9EA2F6C57B9689B3945723FC52F29FEF141F79F5At0HCF" TargetMode="External"/><Relationship Id="rId98" Type="http://schemas.openxmlformats.org/officeDocument/2006/relationships/hyperlink" Target="consultantplus://offline/ref=2818B05CD6FBF22959DA83F11F1308C9678D3F489CBC09BFB530B6E9CB30C4D99093CCB9EA2F6C5EB3689B3945723FC52F29FEF141F79F5At0HCF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818B05CD6FBF22959DA83F11F1308C9608B38469CBE09BFB530B6E9CB30C4D9829394B5E8277257B27DCD6803t2H4F" TargetMode="External"/><Relationship Id="rId46" Type="http://schemas.openxmlformats.org/officeDocument/2006/relationships/hyperlink" Target="consultantplus://offline/ref=2818B05CD6FBF22959DA83F11F1308C9678D3D469BBA09BFB530B6E9CB30C4D99093CCB9EA2F6C53B4689B3945723FC52F29FEF141F79F5At0HCF" TargetMode="External"/><Relationship Id="rId67" Type="http://schemas.openxmlformats.org/officeDocument/2006/relationships/image" Target="media/image3.wmf"/><Relationship Id="rId116" Type="http://schemas.openxmlformats.org/officeDocument/2006/relationships/hyperlink" Target="consultantplus://offline/ref=2818B05CD6FBF22959DA83F11F1308C960873E499FBE09BFB530B6E9CB30C4D9829394B5E8277257B27DCD6803t2H4F" TargetMode="External"/><Relationship Id="rId20" Type="http://schemas.openxmlformats.org/officeDocument/2006/relationships/hyperlink" Target="consultantplus://offline/ref=2818B05CD6FBF22959DA83F11F1308C9678D38479BBD09BFB530B6E9CB30C4D99093CCB9EA2F6C56B9689B3945723FC52F29FEF141F79F5At0HCF" TargetMode="External"/><Relationship Id="rId41" Type="http://schemas.openxmlformats.org/officeDocument/2006/relationships/hyperlink" Target="consultantplus://offline/ref=2818B05CD6FBF22959DA83F11F1308C9678C3F4C98BC09BFB530B6E9CB30C4D99093CCB9EA2F6C56B1689B3945723FC52F29FEF141F79F5At0HCF" TargetMode="External"/><Relationship Id="rId62" Type="http://schemas.openxmlformats.org/officeDocument/2006/relationships/hyperlink" Target="consultantplus://offline/ref=2818B05CD6FBF22959DA83F11F1308C9678F3D469CB009BFB530B6E9CB30C4D99093CCB9EA2F6C56B1689B3945723FC52F29FEF141F79F5At0HCF" TargetMode="External"/><Relationship Id="rId83" Type="http://schemas.openxmlformats.org/officeDocument/2006/relationships/hyperlink" Target="consultantplus://offline/ref=2818B05CD6FBF22959DA83F11F1308C9678C3F4C98BC09BFB530B6E9CB30C4D99093CCB9EA2F6C56B1689B3945723FC52F29FEF141F79F5At0HCF" TargetMode="External"/><Relationship Id="rId88" Type="http://schemas.openxmlformats.org/officeDocument/2006/relationships/hyperlink" Target="consultantplus://offline/ref=2818B05CD6FBF22959DA83F11F1308C9678D3D469BBA09BFB530B6E9CB30C4D99093CCB9EA2F6C53B4689B3945723FC52F29FEF141F79F5At0HCF" TargetMode="External"/><Relationship Id="rId111" Type="http://schemas.openxmlformats.org/officeDocument/2006/relationships/hyperlink" Target="consultantplus://offline/ref=2818B05CD6FBF22959DA83F11F1308C9678E3B4B9CBA09BFB530B6E9CB30C4D99093CCB9EA2F6C57B6689B3945723FC52F29FEF141F79F5At0HCF" TargetMode="External"/><Relationship Id="rId15" Type="http://schemas.openxmlformats.org/officeDocument/2006/relationships/hyperlink" Target="consultantplus://offline/ref=2818B05CD6FBF22959DA83F11F1308C960863F4A9EBB09BFB530B6E9CB30C4D99093CCB9EB2B6B53B8689B3945723FC52F29FEF141F79F5At0HCF" TargetMode="External"/><Relationship Id="rId36" Type="http://schemas.openxmlformats.org/officeDocument/2006/relationships/hyperlink" Target="consultantplus://offline/ref=2818B05CD6FBF22959DA83F11F1308C96087364A9BB909BFB530B6E9CB30C4D99093CCB9EA2F6D57B0689B3945723FC52F29FEF141F79F5At0HCF" TargetMode="External"/><Relationship Id="rId57" Type="http://schemas.openxmlformats.org/officeDocument/2006/relationships/hyperlink" Target="consultantplus://offline/ref=2818B05CD6FBF22959DA83F11F1308C9678E384E99B009BFB530B6E9CB30C4D99093CCB9EA2F6C54B1689B3945723FC52F29FEF141F79F5At0HCF" TargetMode="External"/><Relationship Id="rId106" Type="http://schemas.openxmlformats.org/officeDocument/2006/relationships/hyperlink" Target="consultantplus://offline/ref=2818B05CD6FBF22959DA83F11F1308C9678F3F469ABD09BFB530B6E9CB30C4D99093CCB9EA2F6C56B3689B3945723FC52F29FEF141F79F5At0HCF" TargetMode="External"/><Relationship Id="rId10" Type="http://schemas.openxmlformats.org/officeDocument/2006/relationships/hyperlink" Target="consultantplus://offline/ref=2818B05CD6FBF22959DA83F11F1308C9678D38479BBD09BFB530B6E9CB30C4D99093CCB9EA2F6C56B9689B3945723FC52F29FEF141F79F5At0HCF" TargetMode="External"/><Relationship Id="rId31" Type="http://schemas.openxmlformats.org/officeDocument/2006/relationships/hyperlink" Target="consultantplus://offline/ref=2818B05CD6FBF22959DA83F11F1308C9678D3F489CBC09BFB530B6E9CB30C4D99093CCB9EA2F6C56B2689B3945723FC52F29FEF141F79F5At0HCF" TargetMode="External"/><Relationship Id="rId52" Type="http://schemas.openxmlformats.org/officeDocument/2006/relationships/image" Target="media/image1.wmf"/><Relationship Id="rId73" Type="http://schemas.openxmlformats.org/officeDocument/2006/relationships/hyperlink" Target="consultantplus://offline/ref=2818B05CD6FBF22959DA83F11F1308C9678D3D469BBA09BFB530B6E9CB30C4D99093CCBAED2B6703E1279A65032F2CC72529FCF35DtFH6F" TargetMode="External"/><Relationship Id="rId78" Type="http://schemas.openxmlformats.org/officeDocument/2006/relationships/hyperlink" Target="consultantplus://offline/ref=2818B05CD6FBF22959DA83F11F1308C9678E384797B009BFB530B6E9CB30C4D99093CCB9EA2F6D56B9689B3945723FC52F29FEF141F79F5At0HCF" TargetMode="External"/><Relationship Id="rId94" Type="http://schemas.openxmlformats.org/officeDocument/2006/relationships/image" Target="media/image7.wmf"/><Relationship Id="rId99" Type="http://schemas.openxmlformats.org/officeDocument/2006/relationships/hyperlink" Target="consultantplus://offline/ref=2818B05CD6FBF22959DA83F11F1308C9678D3D469BBA09BFB530B6E9CB30C4D99093CCBAEC266703E1279A65032F2CC72529FCF35DtFH6F" TargetMode="External"/><Relationship Id="rId101" Type="http://schemas.openxmlformats.org/officeDocument/2006/relationships/hyperlink" Target="consultantplus://offline/ref=2818B05CD6FBF22959DA83F11F1308C9678D3D469BBA09BFB530B6E9CB30C4D99093CCB9E2266703E1279A65032F2CC72529FCF35DtF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17919</Words>
  <Characters>102142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2023-02-28T05:07:00Z</dcterms:created>
  <dcterms:modified xsi:type="dcterms:W3CDTF">2023-02-28T05:08:00Z</dcterms:modified>
</cp:coreProperties>
</file>