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C5" w:rsidRDefault="008622C5" w:rsidP="007D4D4E">
      <w:pPr>
        <w:pStyle w:val="a3"/>
        <w:shd w:val="clear" w:color="auto" w:fill="FFFFFF"/>
        <w:spacing w:before="0" w:beforeAutospacing="0" w:after="0"/>
        <w:jc w:val="right"/>
        <w:rPr>
          <w:rFonts w:eastAsia="Lucida Sans Unicode"/>
          <w:kern w:val="1"/>
          <w:sz w:val="28"/>
          <w:szCs w:val="28"/>
          <w:lang w:eastAsia="en-US"/>
        </w:rPr>
      </w:pPr>
    </w:p>
    <w:p w:rsidR="007D4D4E" w:rsidRDefault="00BE5373" w:rsidP="007D4D4E">
      <w:pPr>
        <w:pStyle w:val="a3"/>
        <w:shd w:val="clear" w:color="auto" w:fill="FFFFFF"/>
        <w:spacing w:before="0" w:beforeAutospacing="0" w:after="0"/>
        <w:jc w:val="center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 xml:space="preserve">Информация </w:t>
      </w:r>
      <w:r w:rsidR="00B756D5">
        <w:rPr>
          <w:rFonts w:eastAsia="Lucida Sans Unicode"/>
          <w:kern w:val="1"/>
          <w:sz w:val="28"/>
          <w:szCs w:val="28"/>
          <w:lang w:eastAsia="en-US"/>
        </w:rPr>
        <w:t>на Коллегию МСХ РА</w:t>
      </w:r>
    </w:p>
    <w:p w:rsidR="007D4D4E" w:rsidRDefault="00B756D5" w:rsidP="007D4D4E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4D4E">
        <w:rPr>
          <w:bCs/>
          <w:sz w:val="28"/>
          <w:szCs w:val="28"/>
        </w:rPr>
        <w:t>«</w:t>
      </w:r>
      <w:r w:rsidR="003C65BC">
        <w:rPr>
          <w:rFonts w:eastAsia="Lucida Sans Unicode"/>
          <w:kern w:val="1"/>
          <w:sz w:val="28"/>
          <w:szCs w:val="28"/>
          <w:lang w:eastAsia="en-US"/>
        </w:rPr>
        <w:t xml:space="preserve">О </w:t>
      </w:r>
      <w:r w:rsidR="005B254A">
        <w:rPr>
          <w:rFonts w:eastAsia="Lucida Sans Unicode"/>
          <w:kern w:val="1"/>
          <w:sz w:val="28"/>
          <w:szCs w:val="28"/>
          <w:lang w:eastAsia="en-US"/>
        </w:rPr>
        <w:t>темпах вакцинации сельскохозяйственных животных от ящура</w:t>
      </w:r>
      <w:r w:rsidR="007D4D4E">
        <w:rPr>
          <w:bCs/>
          <w:sz w:val="28"/>
          <w:szCs w:val="28"/>
        </w:rPr>
        <w:t>»</w:t>
      </w:r>
    </w:p>
    <w:p w:rsidR="007D4D4E" w:rsidRDefault="007D4D4E" w:rsidP="00BE5373">
      <w:pPr>
        <w:pStyle w:val="a3"/>
        <w:shd w:val="clear" w:color="auto" w:fill="FFFFFF"/>
        <w:spacing w:before="0" w:beforeAutospacing="0" w:after="0"/>
        <w:rPr>
          <w:bCs/>
          <w:sz w:val="28"/>
          <w:szCs w:val="28"/>
        </w:rPr>
      </w:pPr>
    </w:p>
    <w:p w:rsidR="00BE5373" w:rsidRPr="00BE5373" w:rsidRDefault="00BE5373" w:rsidP="00BE53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bidi="hi-IN"/>
        </w:rPr>
      </w:pPr>
      <w:proofErr w:type="gramStart"/>
      <w:r w:rsidRPr="00BE5373">
        <w:rPr>
          <w:rFonts w:ascii="Times New Roman" w:eastAsia="Times New Roman" w:hAnsi="Times New Roman" w:cs="Times New Roman"/>
          <w:sz w:val="26"/>
          <w:szCs w:val="26"/>
        </w:rPr>
        <w:t>Эпизоотическая ситуация по ящуру в мире остается напряженной не являются исключением и сопредельные с Республикой Алтай государства:</w:t>
      </w:r>
      <w:r w:rsidRPr="00BE5373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bidi="hi-IN"/>
        </w:rPr>
        <w:t xml:space="preserve"> </w:t>
      </w:r>
      <w:r w:rsidRPr="00BE537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bidi="hi-IN"/>
        </w:rPr>
        <w:t>согласно  данным  Международного эпизоотического бюро (МЭБ),  эпизоотическая ситуация по ящуру на территории Республики Казахстан остается напряженной, выявлены неблагополучные пункты и занос этой болезни в 2021 году в Российскую Федерацию</w:t>
      </w:r>
      <w:r w:rsidRPr="00BE5373">
        <w:rPr>
          <w:rFonts w:ascii="Times New Roman" w:eastAsia="SimSun" w:hAnsi="Times New Roman" w:cs="Times New Roman"/>
          <w:color w:val="000000"/>
          <w:kern w:val="3"/>
          <w:sz w:val="26"/>
          <w:szCs w:val="26"/>
          <w:shd w:val="clear" w:color="auto" w:fill="FFFFFF"/>
          <w:lang w:bidi="hi-IN"/>
        </w:rPr>
        <w:t>,</w:t>
      </w:r>
      <w:r w:rsidRPr="00BE537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bidi="hi-IN"/>
        </w:rPr>
        <w:t xml:space="preserve"> </w:t>
      </w:r>
      <w:r w:rsidRPr="00BE5373">
        <w:rPr>
          <w:rFonts w:ascii="Times New Roman" w:eastAsia="Times New Roman" w:hAnsi="Times New Roman" w:cs="Times New Roman"/>
          <w:sz w:val="26"/>
          <w:szCs w:val="26"/>
        </w:rPr>
        <w:t>30 декабря 2021 г. выявлен 1 очаг ящура на территории Оренбургской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Карагач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BE53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450E" w:rsidRPr="006373E9" w:rsidRDefault="008D450E" w:rsidP="00BE537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shd w:val="clear" w:color="auto" w:fill="FFFFFF"/>
        </w:rPr>
      </w:pPr>
      <w:r w:rsidRPr="006373E9">
        <w:rPr>
          <w:sz w:val="28"/>
          <w:szCs w:val="28"/>
          <w:shd w:val="clear" w:color="auto" w:fill="FFFFFF"/>
        </w:rPr>
        <w:t>С учетом требований МЭБ в рамках регионализации по ящуру Республика Алтай разделена на две зоны: </w:t>
      </w:r>
      <w:r w:rsidRPr="006373E9">
        <w:rPr>
          <w:sz w:val="28"/>
          <w:szCs w:val="28"/>
          <w:u w:val="single"/>
          <w:shd w:val="clear" w:color="auto" w:fill="FFFFFF"/>
        </w:rPr>
        <w:t>благополучная с вакцинацией до признания МЭБ (Кош-Агачский район) </w:t>
      </w:r>
      <w:r w:rsidRPr="006373E9">
        <w:rPr>
          <w:sz w:val="28"/>
          <w:szCs w:val="28"/>
          <w:shd w:val="clear" w:color="auto" w:fill="FFFFFF"/>
        </w:rPr>
        <w:t>и не</w:t>
      </w:r>
      <w:r w:rsidRPr="006373E9">
        <w:rPr>
          <w:sz w:val="28"/>
          <w:szCs w:val="28"/>
          <w:u w:val="single"/>
          <w:shd w:val="clear" w:color="auto" w:fill="FFFFFF"/>
        </w:rPr>
        <w:t>благополучная с вакцинацией все районы кроме Кош-</w:t>
      </w:r>
      <w:proofErr w:type="spellStart"/>
      <w:r w:rsidRPr="006373E9">
        <w:rPr>
          <w:sz w:val="28"/>
          <w:szCs w:val="28"/>
          <w:u w:val="single"/>
          <w:shd w:val="clear" w:color="auto" w:fill="FFFFFF"/>
        </w:rPr>
        <w:t>Агачского</w:t>
      </w:r>
      <w:proofErr w:type="spellEnd"/>
      <w:r w:rsidR="000E4518">
        <w:rPr>
          <w:sz w:val="28"/>
          <w:szCs w:val="28"/>
          <w:u w:val="single"/>
          <w:shd w:val="clear" w:color="auto" w:fill="FFFFFF"/>
        </w:rPr>
        <w:t xml:space="preserve"> района</w:t>
      </w:r>
      <w:r w:rsidRPr="006373E9">
        <w:rPr>
          <w:sz w:val="28"/>
          <w:szCs w:val="28"/>
          <w:shd w:val="clear" w:color="auto" w:fill="FFFFFF"/>
        </w:rPr>
        <w:t>.</w:t>
      </w:r>
    </w:p>
    <w:p w:rsidR="008D450E" w:rsidRPr="006373E9" w:rsidRDefault="008D450E" w:rsidP="00BE5373">
      <w:pPr>
        <w:pStyle w:val="a3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373E9">
        <w:rPr>
          <w:sz w:val="28"/>
          <w:szCs w:val="28"/>
          <w:shd w:val="clear" w:color="auto" w:fill="FFFFFF"/>
        </w:rPr>
        <w:t xml:space="preserve">Учитывая изложенное, при перемещении по территории Российской Федерации животных и продукции животноводства между разными МЭБ зонами необходимо соблюдать правила и условия перевозки, изложенные в решении </w:t>
      </w:r>
      <w:proofErr w:type="spellStart"/>
      <w:r w:rsidRPr="006373E9">
        <w:rPr>
          <w:sz w:val="28"/>
          <w:szCs w:val="28"/>
          <w:shd w:val="clear" w:color="auto" w:fill="FFFFFF"/>
        </w:rPr>
        <w:t>Россельхознадзора</w:t>
      </w:r>
      <w:proofErr w:type="spellEnd"/>
      <w:r w:rsidRPr="006373E9">
        <w:rPr>
          <w:sz w:val="28"/>
          <w:szCs w:val="28"/>
          <w:shd w:val="clear" w:color="auto" w:fill="FFFFFF"/>
        </w:rPr>
        <w:t xml:space="preserve"> об установлении статусов регионов Российской Федерации по заразным болезням животных и условиях перемещения подконтрольных </w:t>
      </w:r>
      <w:proofErr w:type="spellStart"/>
      <w:r w:rsidRPr="006373E9">
        <w:rPr>
          <w:sz w:val="28"/>
          <w:szCs w:val="28"/>
          <w:shd w:val="clear" w:color="auto" w:fill="FFFFFF"/>
        </w:rPr>
        <w:t>Госветнадзору</w:t>
      </w:r>
      <w:proofErr w:type="spellEnd"/>
      <w:r w:rsidRPr="006373E9">
        <w:rPr>
          <w:sz w:val="28"/>
          <w:szCs w:val="28"/>
          <w:shd w:val="clear" w:color="auto" w:fill="FFFFFF"/>
        </w:rPr>
        <w:t xml:space="preserve"> товаров от 20.01.2017, имеющего актуальность на дату оформления ветеринарных сопроводительных документов.</w:t>
      </w:r>
      <w:proofErr w:type="gramEnd"/>
    </w:p>
    <w:p w:rsidR="006373E9" w:rsidRDefault="006373E9" w:rsidP="006373E9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6373E9">
        <w:rPr>
          <w:rFonts w:eastAsiaTheme="minorEastAsia"/>
          <w:sz w:val="28"/>
          <w:szCs w:val="28"/>
          <w:shd w:val="clear" w:color="auto" w:fill="FFFFFF"/>
        </w:rPr>
        <w:t xml:space="preserve">Важнейшим элементом этих требований является ограничение перемещения восприимчивых к ящуру животных и некоторых других товаров в зону, признанную МЭБ благополучной по ящуру, из субъектов Российской Федерации, не вошедших в эту зону. Ограничения распространяются как на живых животных (крупный и мелкий рогатый скот, свиньи, верблюды), так и на ряд других подконтрольных товаров (продукты убоя, переработки, не прошедшие в ходе своего изготовления </w:t>
      </w:r>
      <w:proofErr w:type="gramStart"/>
      <w:r w:rsidRPr="006373E9">
        <w:rPr>
          <w:rFonts w:eastAsiaTheme="minorEastAsia"/>
          <w:sz w:val="28"/>
          <w:szCs w:val="28"/>
          <w:shd w:val="clear" w:color="auto" w:fill="FFFFFF"/>
        </w:rPr>
        <w:t>достаточн</w:t>
      </w:r>
      <w:r>
        <w:rPr>
          <w:rFonts w:eastAsiaTheme="minorEastAsia"/>
          <w:sz w:val="28"/>
          <w:szCs w:val="28"/>
          <w:shd w:val="clear" w:color="auto" w:fill="FFFFFF"/>
        </w:rPr>
        <w:t>ую</w:t>
      </w:r>
      <w:proofErr w:type="gramEnd"/>
      <w:r>
        <w:rPr>
          <w:rFonts w:eastAsiaTheme="minorEastAsia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инактивации</w:t>
      </w:r>
      <w:proofErr w:type="spellEnd"/>
      <w:r>
        <w:rPr>
          <w:rFonts w:eastAsiaTheme="minorEastAsia"/>
          <w:sz w:val="28"/>
          <w:szCs w:val="28"/>
          <w:shd w:val="clear" w:color="auto" w:fill="FFFFFF"/>
        </w:rPr>
        <w:t xml:space="preserve"> вируса    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ящурао</w:t>
      </w:r>
      <w:r w:rsidRPr="006373E9">
        <w:rPr>
          <w:rFonts w:eastAsiaTheme="minorEastAsia"/>
          <w:sz w:val="28"/>
          <w:szCs w:val="28"/>
          <w:shd w:val="clear" w:color="auto" w:fill="FFFFFF"/>
        </w:rPr>
        <w:t>бработку</w:t>
      </w:r>
      <w:proofErr w:type="spellEnd"/>
      <w:r w:rsidRPr="006373E9">
        <w:rPr>
          <w:rFonts w:eastAsiaTheme="minorEastAsia"/>
          <w:sz w:val="28"/>
          <w:szCs w:val="28"/>
          <w:shd w:val="clear" w:color="auto" w:fill="FFFFFF"/>
        </w:rPr>
        <w:t>).</w:t>
      </w:r>
    </w:p>
    <w:p w:rsidR="001207B9" w:rsidRPr="00A66BF8" w:rsidRDefault="00361B39" w:rsidP="00A66B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>еремещение подконтрол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ьных товаров индивидуально, необходимо обращать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особо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3C07D1" w:rsidRPr="00A66BF8">
        <w:rPr>
          <w:rFonts w:ascii="Times New Roman" w:eastAsia="Times New Roman" w:hAnsi="Times New Roman" w:cs="Times New Roman"/>
          <w:sz w:val="28"/>
          <w:szCs w:val="28"/>
        </w:rPr>
        <w:t>имание на перемещение из Республики Алтай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 реги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>оны со статусами «благополучный»:</w:t>
      </w:r>
    </w:p>
    <w:p w:rsidR="001207B9" w:rsidRPr="00A66BF8" w:rsidRDefault="003C07D1" w:rsidP="00A66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F8">
        <w:rPr>
          <w:rFonts w:ascii="Times New Roman" w:eastAsia="Times New Roman" w:hAnsi="Times New Roman" w:cs="Times New Roman"/>
          <w:sz w:val="28"/>
          <w:szCs w:val="28"/>
        </w:rPr>
        <w:t>-вывоз из Республики Алтай</w:t>
      </w:r>
      <w:r w:rsidR="00102B14" w:rsidRPr="00A66BF8">
        <w:rPr>
          <w:rFonts w:ascii="Times New Roman" w:eastAsia="Times New Roman" w:hAnsi="Times New Roman" w:cs="Times New Roman"/>
          <w:sz w:val="28"/>
          <w:szCs w:val="28"/>
        </w:rPr>
        <w:t xml:space="preserve"> племенных, </w:t>
      </w:r>
      <w:proofErr w:type="spellStart"/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>пользовательных</w:t>
      </w:r>
      <w:proofErr w:type="spellEnd"/>
      <w:r w:rsidR="00102B14" w:rsidRPr="00A66BF8">
        <w:rPr>
          <w:rFonts w:ascii="Times New Roman" w:eastAsia="Times New Roman" w:hAnsi="Times New Roman" w:cs="Times New Roman"/>
          <w:sz w:val="28"/>
          <w:szCs w:val="28"/>
        </w:rPr>
        <w:t xml:space="preserve"> и убойных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, восприимчивых к ящуру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диких </w:t>
      </w:r>
      <w:r w:rsidR="001207B9" w:rsidRPr="00A66BF8">
        <w:rPr>
          <w:rFonts w:ascii="Times New Roman" w:eastAsia="Times New Roman" w:hAnsi="Times New Roman" w:cs="Times New Roman"/>
          <w:b/>
          <w:sz w:val="28"/>
          <w:szCs w:val="28"/>
        </w:rPr>
        <w:t>запрещен</w:t>
      </w:r>
      <w:r w:rsidR="00732870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 регионы со статусом </w:t>
      </w:r>
      <w:r w:rsidR="00732870" w:rsidRPr="00FD05DE">
        <w:rPr>
          <w:rFonts w:ascii="Times New Roman" w:eastAsia="Times New Roman" w:hAnsi="Times New Roman" w:cs="Times New Roman"/>
          <w:b/>
          <w:sz w:val="28"/>
          <w:szCs w:val="28"/>
        </w:rPr>
        <w:t>«благополучный</w:t>
      </w:r>
      <w:r w:rsidR="001207B9" w:rsidRPr="00FD05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5DE" w:rsidRDefault="001207B9" w:rsidP="003643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BF8">
        <w:rPr>
          <w:rFonts w:ascii="Times New Roman" w:eastAsia="Times New Roman" w:hAnsi="Times New Roman" w:cs="Times New Roman"/>
          <w:sz w:val="28"/>
          <w:szCs w:val="28"/>
        </w:rPr>
        <w:t>-вывоз убойных КРС, МРС свиней вне зависим</w:t>
      </w:r>
      <w:r w:rsidR="00732870" w:rsidRPr="00A66BF8">
        <w:rPr>
          <w:rFonts w:ascii="Times New Roman" w:eastAsia="Times New Roman" w:hAnsi="Times New Roman" w:cs="Times New Roman"/>
          <w:sz w:val="28"/>
          <w:szCs w:val="28"/>
        </w:rPr>
        <w:t>ости от вакцинации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1B39" w:rsidRPr="00A66BF8">
        <w:rPr>
          <w:rFonts w:ascii="Times New Roman" w:eastAsia="Times New Roman" w:hAnsi="Times New Roman" w:cs="Times New Roman"/>
          <w:sz w:val="28"/>
          <w:szCs w:val="28"/>
        </w:rPr>
        <w:t xml:space="preserve">разрешен в субъекты с одинаковым статусов по регионализации при 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осуществлении некоторых условий</w:t>
      </w:r>
      <w:r w:rsidR="00624B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43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4366" w:rsidRPr="00364366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="00364366" w:rsidRPr="00364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Животные (доноры генетического материала) содержались (обитали) с рождения или в течение не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3х месяцев в хозяйстве происхождения/отправления и не покидали его. Указанное хозяйство не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3х месяцев благополучно по ящуру и в нем организован надзор за болезнью и все животные с клиническими признаками, схожими с ящуром, проходят надлежащее диагностическое обследование с отрицательным результатом.</w:t>
      </w:r>
      <w:r w:rsid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2. </w:t>
      </w:r>
      <w:proofErr w:type="gram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Животные были подвергнуты </w:t>
      </w:r>
      <w:proofErr w:type="spell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карантинированию</w:t>
      </w:r>
      <w:proofErr w:type="spell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течение не менее 30 дней, в ходе которого был исключен контакт </w:t>
      </w:r>
      <w:proofErr w:type="spellStart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>карантинируемых</w:t>
      </w:r>
      <w:proofErr w:type="spellEnd"/>
      <w:r w:rsidR="00364366" w:rsidRPr="0036436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животных с другими животными, все перемещаемые животные оставались клинически здоровыми (в случае, если животные перемещаются за пределы зоны по ящуру)</w:t>
      </w:r>
      <w:r w:rsidR="00364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207B9" w:rsidRPr="00A66BF8" w:rsidRDefault="00FD05DE" w:rsidP="00074D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1B39"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>вывоз из Республики Алтай</w:t>
      </w:r>
      <w:r w:rsidR="00EC66AC">
        <w:rPr>
          <w:rFonts w:ascii="Times New Roman" w:eastAsia="Times New Roman" w:hAnsi="Times New Roman" w:cs="Times New Roman"/>
          <w:sz w:val="28"/>
          <w:szCs w:val="28"/>
        </w:rPr>
        <w:t xml:space="preserve"> племенных и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6BF8">
        <w:rPr>
          <w:rFonts w:ascii="Times New Roman" w:eastAsia="Times New Roman" w:hAnsi="Times New Roman" w:cs="Times New Roman"/>
          <w:sz w:val="28"/>
          <w:szCs w:val="28"/>
        </w:rPr>
        <w:t>пользовательных</w:t>
      </w:r>
      <w:proofErr w:type="spellEnd"/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, восприимчивых к ящуру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6AC" w:rsidRPr="00A66BF8">
        <w:rPr>
          <w:rFonts w:ascii="Times New Roman" w:eastAsia="Times New Roman" w:hAnsi="Times New Roman" w:cs="Times New Roman"/>
          <w:sz w:val="28"/>
          <w:szCs w:val="28"/>
        </w:rPr>
        <w:t xml:space="preserve">разрешен в субъекты с одинаковым статусов по регионализации при </w:t>
      </w:r>
      <w:r w:rsidR="00EC66AC">
        <w:rPr>
          <w:rFonts w:ascii="Times New Roman" w:eastAsia="Times New Roman" w:hAnsi="Times New Roman" w:cs="Times New Roman"/>
          <w:sz w:val="28"/>
          <w:szCs w:val="28"/>
        </w:rPr>
        <w:t>осуществлении некоторых условий (</w:t>
      </w:r>
      <w:r w:rsidR="00EC66AC" w:rsidRPr="00624B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C66AC" w:rsidRPr="0062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животные ранее были вакцинированы, а также подверглись поголовному (при составе группы 10 и менее голов) или выборочному (не менее 5% от поголовья в группе и не менее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чем от 5 животных в группе) диагностическому исследованию на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наличие антител к неструктурным белкам вируса ящура не ранее, чем через 28 дней после постановки на карантин (убойные животные не позднее, чем за 14 дней до убоя) с отрицательным результатом. </w:t>
      </w:r>
      <w:r w:rsidR="00EC66AC" w:rsidRPr="00624B4E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2.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животные содержались (обитали) с рождения или в течение не менее последних 12 месяцев в хозяйстве отправления и не покидали его.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Указанное хозяйство благополучно по ящуру не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менее последних</w:t>
      </w:r>
      <w:proofErr w:type="gram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12 месяцев и в нем организован надзор за болезнью и все животные с клиническими признаками, схожими с ящуром, проходят надлежащее диагностическое обследование с отрицательным результатом. </w:t>
      </w:r>
      <w:proofErr w:type="gram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течение 30 дневного карантина новые животные в хозяйство не вводились. </w:t>
      </w:r>
      <w:r w:rsidR="00EC66AC" w:rsidRPr="00624B4E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3.</w:t>
      </w:r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животные были подвергнуты </w:t>
      </w:r>
      <w:proofErr w:type="spell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карантинированию</w:t>
      </w:r>
      <w:proofErr w:type="spell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течение не менее 30 дней, в ходе которого был исключен контакт </w:t>
      </w:r>
      <w:proofErr w:type="spellStart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>карантинируемых</w:t>
      </w:r>
      <w:proofErr w:type="spellEnd"/>
      <w:r w:rsidR="00EC66AC" w:rsidRPr="00624B4E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животных с другими животными, все перемещаемые животные оставались клинически здоровыми.</w:t>
      </w:r>
      <w:r w:rsidR="00EC66AC" w:rsidRPr="00EC66A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73E9" w:rsidRPr="00A66BF8" w:rsidRDefault="003C07D1" w:rsidP="00A66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1B39" w:rsidRPr="00A66B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ывоз говядины на кости, баранины, молока и молочной продукции не прошедших обработку </w:t>
      </w:r>
      <w:r w:rsidRPr="00A66BF8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Алтай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 xml:space="preserve"> в регионы со статус</w:t>
      </w:r>
      <w:r w:rsidR="00FD05DE">
        <w:rPr>
          <w:rFonts w:ascii="Times New Roman" w:eastAsia="Times New Roman" w:hAnsi="Times New Roman" w:cs="Times New Roman"/>
          <w:sz w:val="28"/>
          <w:szCs w:val="28"/>
        </w:rPr>
        <w:t>ом «б</w:t>
      </w:r>
      <w:r w:rsidR="00732870" w:rsidRPr="00A66BF8">
        <w:rPr>
          <w:rFonts w:ascii="Times New Roman" w:eastAsia="Times New Roman" w:hAnsi="Times New Roman" w:cs="Times New Roman"/>
          <w:sz w:val="28"/>
          <w:szCs w:val="28"/>
        </w:rPr>
        <w:t>лагополучный</w:t>
      </w:r>
      <w:r w:rsidR="001207B9" w:rsidRPr="00A66BF8">
        <w:rPr>
          <w:rFonts w:ascii="Times New Roman" w:eastAsia="Times New Roman" w:hAnsi="Times New Roman" w:cs="Times New Roman"/>
          <w:sz w:val="28"/>
          <w:szCs w:val="28"/>
        </w:rPr>
        <w:t>» запрещен, имеется возможность вывоза продукции при условии, если она была  импортирована из стран и регионов Российской Федерации, благополучие которых признано МЭБ.</w:t>
      </w:r>
    </w:p>
    <w:p w:rsidR="00066558" w:rsidRDefault="00943940" w:rsidP="00986B84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035196">
        <w:rPr>
          <w:color w:val="000000"/>
          <w:sz w:val="28"/>
          <w:szCs w:val="28"/>
        </w:rPr>
        <w:t xml:space="preserve">Принимая во внимание, что ящур является одним из самых опасных и </w:t>
      </w:r>
      <w:proofErr w:type="spellStart"/>
      <w:r w:rsidRPr="00035196">
        <w:rPr>
          <w:color w:val="000000"/>
          <w:sz w:val="28"/>
          <w:szCs w:val="28"/>
        </w:rPr>
        <w:t>высококонтагиозных</w:t>
      </w:r>
      <w:proofErr w:type="spellEnd"/>
      <w:r w:rsidRPr="00035196">
        <w:rPr>
          <w:color w:val="000000"/>
          <w:sz w:val="28"/>
          <w:szCs w:val="28"/>
        </w:rPr>
        <w:t xml:space="preserve"> заболеваний животных, </w:t>
      </w:r>
      <w:proofErr w:type="gramStart"/>
      <w:r w:rsidRPr="00035196">
        <w:rPr>
          <w:color w:val="000000"/>
          <w:sz w:val="28"/>
          <w:szCs w:val="28"/>
        </w:rPr>
        <w:t>распространение</w:t>
      </w:r>
      <w:proofErr w:type="gramEnd"/>
      <w:r w:rsidRPr="00035196">
        <w:rPr>
          <w:color w:val="000000"/>
          <w:sz w:val="28"/>
          <w:szCs w:val="28"/>
        </w:rPr>
        <w:t xml:space="preserve"> которого приводит к масштабному экономическому ущербу и снижению экспортного потенциала, ветеринарной службой Республики Алтай определена наиболее экономичная стратегия профилактики и мер по недопущению и распространению вируса ящура — это фактический охват вакцинацией против ящура всего поголовья восприимчивых животных</w:t>
      </w:r>
      <w:r w:rsidR="00D5346F">
        <w:rPr>
          <w:color w:val="000000"/>
          <w:sz w:val="28"/>
          <w:szCs w:val="28"/>
        </w:rPr>
        <w:t xml:space="preserve"> (приложение №1)</w:t>
      </w:r>
      <w:r w:rsidRPr="00035196">
        <w:rPr>
          <w:color w:val="000000"/>
          <w:sz w:val="28"/>
          <w:szCs w:val="28"/>
        </w:rPr>
        <w:t>.</w:t>
      </w:r>
    </w:p>
    <w:p w:rsidR="001D313D" w:rsidRDefault="00986B84" w:rsidP="00986B84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Другим немаловажным звеном в подержании благополучия является своевременная диагностика болезней, что требует наличия разветвлённой сети </w:t>
      </w:r>
      <w:r w:rsidR="001D313D">
        <w:rPr>
          <w:color w:val="000000"/>
          <w:sz w:val="28"/>
          <w:szCs w:val="28"/>
        </w:rPr>
        <w:t>не только ветеринарных участков и пунктов, но ветеринарных лабораторий.</w:t>
      </w:r>
    </w:p>
    <w:p w:rsidR="001D313D" w:rsidRDefault="001D313D" w:rsidP="00986B84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мы озадачены аккредитацией наших ветеринарных лабораторий. Государственным ветеринарным лабораториям при этом необходимо нести расходы и на развитие материально-технической базы и прохождения дорогостоящей процедуры аккредитации и её подтверждения. </w:t>
      </w:r>
    </w:p>
    <w:p w:rsidR="001D313D" w:rsidRDefault="001D313D" w:rsidP="00986B84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сложившихся условиях предлагаем рассмотреть возможность упрощения процедуры аккредитации ветеринарных лабораторий и продления периода действия без процедуры прохождения подтверждения по у</w:t>
      </w:r>
      <w:r w:rsidR="000E4F1F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выданным аттестатам аккредитации.</w:t>
      </w:r>
    </w:p>
    <w:p w:rsidR="00986B84" w:rsidRPr="005632F8" w:rsidRDefault="001D313D" w:rsidP="00986B84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Длительное время мы находимся в условиях правового вакуума  по таким </w:t>
      </w:r>
      <w:r w:rsidRPr="005632F8">
        <w:rPr>
          <w:color w:val="000000"/>
          <w:sz w:val="28"/>
          <w:szCs w:val="28"/>
        </w:rPr>
        <w:t xml:space="preserve">направлениям как:   </w:t>
      </w:r>
      <w:r w:rsidR="00986B84" w:rsidRPr="005632F8">
        <w:rPr>
          <w:color w:val="000000"/>
          <w:sz w:val="28"/>
          <w:szCs w:val="28"/>
        </w:rPr>
        <w:t xml:space="preserve"> </w:t>
      </w:r>
    </w:p>
    <w:p w:rsidR="007D4D4E" w:rsidRPr="005632F8" w:rsidRDefault="005632F8" w:rsidP="00986B84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5632F8">
        <w:rPr>
          <w:sz w:val="28"/>
          <w:szCs w:val="28"/>
        </w:rPr>
        <w:t>- маркирование и учет животных;</w:t>
      </w:r>
    </w:p>
    <w:p w:rsidR="005632F8" w:rsidRDefault="005632F8" w:rsidP="00986B84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- правила содержания отдельных видов животных</w:t>
      </w:r>
      <w:r w:rsidR="008E153C">
        <w:rPr>
          <w:sz w:val="28"/>
          <w:szCs w:val="28"/>
        </w:rPr>
        <w:t xml:space="preserve">. </w:t>
      </w:r>
    </w:p>
    <w:p w:rsidR="008E153C" w:rsidRDefault="008E153C" w:rsidP="00986B84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предлагаем обратиться в Минсельхоз России с целью скорейшего принятия данных документов.</w:t>
      </w:r>
    </w:p>
    <w:p w:rsidR="008E153C" w:rsidRDefault="008E153C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Далее, опыт последних лет показывает, что с ведением в 2012 году специализированного убоя практически весь оборот мяса вырабатываемого в ЛПХ ушел в тень – расцвела интернет торговля мясом подворного убоя, не подвергнутым ветеринарно-санитарной экспертизе. При этом большинство организованных специализированных предприятий по убою оказались не востребованными, в том числе по причине несовершенных логистических схем и высокой стоимости оказываемых услуг по убою.</w:t>
      </w:r>
    </w:p>
    <w:p w:rsidR="00D573FD" w:rsidRDefault="008E153C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возобновить практику организации малых убойных площадок, разрешить  проведение ветеринарно-санитарной экспертизы и выдачу ветеринарных </w:t>
      </w:r>
      <w:r w:rsidR="000E4F1F">
        <w:rPr>
          <w:sz w:val="28"/>
          <w:szCs w:val="28"/>
        </w:rPr>
        <w:t>сопроводительных документов на мясо и мясные продукты, полученные в результате такого убоя. Это позволит не только наладить учет скота, но и обеспечит контроль безопасности продукции,</w:t>
      </w:r>
      <w:r w:rsidR="00D573FD">
        <w:rPr>
          <w:sz w:val="28"/>
          <w:szCs w:val="28"/>
        </w:rPr>
        <w:t xml:space="preserve"> которая и так находится в обороте. </w:t>
      </w:r>
    </w:p>
    <w:p w:rsidR="00D573FD" w:rsidRDefault="00D573FD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предлагаем обратиться в Правительство Российской Федерации с предложением по внесению соответствующих изменений в законодательство.</w:t>
      </w:r>
    </w:p>
    <w:p w:rsidR="002B2D13" w:rsidRDefault="00D573FD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Эпизоотическое благополучие неразрывно связано с наличием возможности своевременно утилизировать биологические отходы.  </w:t>
      </w:r>
      <w:r w:rsidR="00D82266">
        <w:rPr>
          <w:sz w:val="28"/>
          <w:szCs w:val="28"/>
        </w:rPr>
        <w:t xml:space="preserve">Сегодня вектор в этом вопросе определен – это утилизация путем сжигания и практически запрет использование биотермических ям. Часть </w:t>
      </w:r>
      <w:r w:rsidR="008D15EF">
        <w:rPr>
          <w:sz w:val="28"/>
          <w:szCs w:val="28"/>
        </w:rPr>
        <w:t xml:space="preserve">сельскохозяйственных предприятий уже имеет в своем распоряжении крематоры, государственная ветеринарная служба так же располагает установками по утилизации биологических отходов, однако существующих мощностей явно недостаточно для обеспечения утилизации, особенно отходов, образующихся у населения. </w:t>
      </w:r>
      <w:r w:rsidR="00415A1F">
        <w:rPr>
          <w:sz w:val="28"/>
          <w:szCs w:val="28"/>
        </w:rPr>
        <w:t xml:space="preserve">Учитывая то, что утилизация путем сжигания является высоко затратным (особенно с учетом доставки отходов к месту сжигания) становится понятным, что далеко не все биологические отходы утилизируются в установленном порядке, а попросту выбрасываются. Выброшенные отходы </w:t>
      </w:r>
      <w:proofErr w:type="gramStart"/>
      <w:r w:rsidR="00415A1F">
        <w:rPr>
          <w:sz w:val="28"/>
          <w:szCs w:val="28"/>
        </w:rPr>
        <w:t xml:space="preserve">загрязняют окружающую среду </w:t>
      </w:r>
      <w:r w:rsidR="008D15EF">
        <w:rPr>
          <w:sz w:val="28"/>
          <w:szCs w:val="28"/>
        </w:rPr>
        <w:t xml:space="preserve"> </w:t>
      </w:r>
      <w:r w:rsidR="00415A1F">
        <w:rPr>
          <w:sz w:val="28"/>
          <w:szCs w:val="28"/>
        </w:rPr>
        <w:t>и привлекает</w:t>
      </w:r>
      <w:proofErr w:type="gramEnd"/>
      <w:r w:rsidR="00415A1F">
        <w:rPr>
          <w:sz w:val="28"/>
          <w:szCs w:val="28"/>
        </w:rPr>
        <w:t xml:space="preserve"> диких хищников к населенным пунктам и полигонам ТБО.</w:t>
      </w:r>
    </w:p>
    <w:p w:rsidR="002B2D13" w:rsidRDefault="002B2D13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предлагаем обратиться в Минсельхоз России с предложением по внесению изменений в законодательство, позволяющих использовать имеющиеся на территории регионов скотомогильники при условии их соответствия требованиям безопасности. </w:t>
      </w:r>
    </w:p>
    <w:p w:rsidR="00082850" w:rsidRDefault="00D02862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</w:t>
      </w:r>
      <w:r w:rsidR="00EA47B3">
        <w:rPr>
          <w:sz w:val="28"/>
          <w:szCs w:val="28"/>
        </w:rPr>
        <w:t>мимо того что на сегодняшний день наблюдается приостановка ввоза с Европы племенных животных</w:t>
      </w:r>
      <w:r>
        <w:rPr>
          <w:sz w:val="28"/>
          <w:szCs w:val="28"/>
        </w:rPr>
        <w:t>,</w:t>
      </w:r>
      <w:bookmarkStart w:id="0" w:name="_GoBack"/>
      <w:bookmarkEnd w:id="0"/>
      <w:r w:rsidR="00EA47B3">
        <w:rPr>
          <w:sz w:val="28"/>
          <w:szCs w:val="28"/>
        </w:rPr>
        <w:t xml:space="preserve"> в связи с введением в отношении Российской Федерации санкциями, так же еще затруднено перемещение таких животных между субъектами Российской Федерации в связи с действующей регионали</w:t>
      </w:r>
      <w:r w:rsidR="008D4DE5">
        <w:rPr>
          <w:sz w:val="28"/>
          <w:szCs w:val="28"/>
        </w:rPr>
        <w:t>зацией. Так, к примеру, из</w:t>
      </w:r>
      <w:r w:rsidR="00EA47B3">
        <w:rPr>
          <w:sz w:val="28"/>
          <w:szCs w:val="28"/>
        </w:rPr>
        <w:t xml:space="preserve"> Респу</w:t>
      </w:r>
      <w:r w:rsidR="008D4DE5">
        <w:rPr>
          <w:sz w:val="28"/>
          <w:szCs w:val="28"/>
        </w:rPr>
        <w:t>блики Алтай невозможно вывести</w:t>
      </w:r>
      <w:r w:rsidR="00EA47B3">
        <w:rPr>
          <w:sz w:val="28"/>
          <w:szCs w:val="28"/>
        </w:rPr>
        <w:t xml:space="preserve"> племенной и </w:t>
      </w:r>
      <w:proofErr w:type="spellStart"/>
      <w:r w:rsidR="00EA47B3">
        <w:rPr>
          <w:sz w:val="28"/>
          <w:szCs w:val="28"/>
        </w:rPr>
        <w:t>пользовательный</w:t>
      </w:r>
      <w:proofErr w:type="spellEnd"/>
      <w:r w:rsidR="00EA47B3">
        <w:rPr>
          <w:sz w:val="28"/>
          <w:szCs w:val="28"/>
        </w:rPr>
        <w:t xml:space="preserve"> скот </w:t>
      </w:r>
      <w:r w:rsidR="008D4DE5">
        <w:rPr>
          <w:sz w:val="28"/>
          <w:szCs w:val="28"/>
        </w:rPr>
        <w:t>в субъекты</w:t>
      </w:r>
      <w:r w:rsidR="00EA47B3">
        <w:rPr>
          <w:sz w:val="28"/>
          <w:szCs w:val="28"/>
        </w:rPr>
        <w:t xml:space="preserve">, имеющие статусы регионализации </w:t>
      </w:r>
      <w:proofErr w:type="gramStart"/>
      <w:r w:rsidR="00EA47B3">
        <w:rPr>
          <w:sz w:val="28"/>
          <w:szCs w:val="28"/>
        </w:rPr>
        <w:t>отличающихся</w:t>
      </w:r>
      <w:proofErr w:type="gramEnd"/>
      <w:r w:rsidR="00EA47B3">
        <w:rPr>
          <w:sz w:val="28"/>
          <w:szCs w:val="28"/>
        </w:rPr>
        <w:t xml:space="preserve"> от статуса Республики Алтай.   </w:t>
      </w:r>
      <w:r w:rsidR="008D15EF">
        <w:rPr>
          <w:sz w:val="28"/>
          <w:szCs w:val="28"/>
        </w:rPr>
        <w:t xml:space="preserve"> </w:t>
      </w:r>
      <w:r w:rsidR="00D82266">
        <w:rPr>
          <w:sz w:val="28"/>
          <w:szCs w:val="28"/>
        </w:rPr>
        <w:t xml:space="preserve"> </w:t>
      </w:r>
      <w:r w:rsidR="00D573FD">
        <w:rPr>
          <w:sz w:val="28"/>
          <w:szCs w:val="28"/>
        </w:rPr>
        <w:t xml:space="preserve"> </w:t>
      </w:r>
    </w:p>
    <w:p w:rsidR="003E2237" w:rsidRDefault="00082850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Поскольку введение регионализации не привело к улучшению эпизоотической ситуации в стране, а лишь способствовало разрыву устоявшихся </w:t>
      </w:r>
      <w:r w:rsidR="00B756D5">
        <w:rPr>
          <w:sz w:val="28"/>
          <w:szCs w:val="28"/>
        </w:rPr>
        <w:t xml:space="preserve">хозяйственных связей между сельскохозяйственными предприятиями и создали дополнительные, в том числе административные барьеры препятствующие обеспечению продовольственной безопасности, предлагаем обратиться в Правительство Российской Федерации с предложением по отмене регионализации в Российской Федерации.   </w:t>
      </w:r>
      <w:r>
        <w:rPr>
          <w:sz w:val="28"/>
          <w:szCs w:val="28"/>
        </w:rPr>
        <w:t xml:space="preserve"> </w:t>
      </w: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3E2237" w:rsidRDefault="003E2237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  <w:sectPr w:rsidR="003E2237" w:rsidSect="008622C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3E2237" w:rsidRPr="002D1CE0" w:rsidRDefault="00082850" w:rsidP="003E22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E4F1F">
        <w:rPr>
          <w:sz w:val="28"/>
          <w:szCs w:val="28"/>
        </w:rPr>
        <w:t xml:space="preserve"> </w:t>
      </w:r>
      <w:r w:rsidR="003E2237" w:rsidRPr="002D1CE0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3E2237" w:rsidRPr="002D1CE0" w:rsidRDefault="003E2237" w:rsidP="003E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CE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3E2237" w:rsidRPr="002D1CE0" w:rsidRDefault="003E2237" w:rsidP="003E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CE0">
        <w:rPr>
          <w:rFonts w:ascii="Times New Roman" w:eastAsia="Times New Roman" w:hAnsi="Times New Roman" w:cs="Times New Roman"/>
          <w:sz w:val="28"/>
          <w:szCs w:val="28"/>
        </w:rPr>
        <w:t>о вакцинации скота, восприимчивого к вирусу ящура</w:t>
      </w:r>
    </w:p>
    <w:tbl>
      <w:tblPr>
        <w:tblpPr w:leftFromText="180" w:rightFromText="180" w:vertAnchor="page" w:horzAnchor="margin" w:tblpXSpec="center" w:tblpY="32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694"/>
        <w:gridCol w:w="1108"/>
        <w:gridCol w:w="1194"/>
        <w:gridCol w:w="850"/>
        <w:gridCol w:w="992"/>
        <w:gridCol w:w="959"/>
        <w:gridCol w:w="992"/>
        <w:gridCol w:w="992"/>
        <w:gridCol w:w="1418"/>
      </w:tblGrid>
      <w:tr w:rsidR="003E2237" w:rsidRPr="002D1CE0" w:rsidTr="00453FAC">
        <w:tc>
          <w:tcPr>
            <w:tcW w:w="675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694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период вакцинации</w:t>
            </w:r>
          </w:p>
        </w:tc>
        <w:tc>
          <w:tcPr>
            <w:tcW w:w="2302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Подлежит вакцинации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(к-во)</w:t>
            </w:r>
          </w:p>
        </w:tc>
        <w:tc>
          <w:tcPr>
            <w:tcW w:w="1842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Проведена вакцинация с 25 по 29 марта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(к-во)</w:t>
            </w:r>
          </w:p>
        </w:tc>
        <w:tc>
          <w:tcPr>
            <w:tcW w:w="4361" w:type="dxa"/>
            <w:gridSpan w:val="4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Проведена вакцинация нарастающим итогом</w:t>
            </w: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237" w:rsidRPr="002D1CE0" w:rsidTr="00453FAC">
        <w:tc>
          <w:tcPr>
            <w:tcW w:w="67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194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850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  <w:vMerge w:val="restart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1951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410" w:type="dxa"/>
            <w:gridSpan w:val="2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МРС</w:t>
            </w:r>
          </w:p>
        </w:tc>
      </w:tr>
      <w:tr w:rsidR="003E2237" w:rsidRPr="002D1CE0" w:rsidTr="00453FAC">
        <w:tc>
          <w:tcPr>
            <w:tcW w:w="67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992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41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15.01 по 31.03.2022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22452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52113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15802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24495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15.01 по 31.03.2022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62004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94941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11009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40579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54802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Кош-Агачский район</w:t>
            </w:r>
          </w:p>
        </w:tc>
        <w:tc>
          <w:tcPr>
            <w:tcW w:w="2694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с марта 2022 года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31394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121117</w:t>
            </w:r>
          </w:p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5241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15940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14908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10456</w:t>
            </w:r>
          </w:p>
        </w:tc>
        <w:tc>
          <w:tcPr>
            <w:tcW w:w="850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6460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32887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46657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10406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10392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25324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26377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16477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11994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с 01.03 по 15.04.2022</w:t>
            </w: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237" w:rsidRPr="002D1CE0" w:rsidTr="00453FAC">
        <w:tc>
          <w:tcPr>
            <w:tcW w:w="67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35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Республике:</w:t>
            </w:r>
          </w:p>
        </w:tc>
        <w:tc>
          <w:tcPr>
            <w:tcW w:w="2694" w:type="dxa"/>
          </w:tcPr>
          <w:p w:rsidR="003E2237" w:rsidRPr="002D1CE0" w:rsidRDefault="003E2237" w:rsidP="0045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201651</w:t>
            </w:r>
          </w:p>
        </w:tc>
        <w:tc>
          <w:tcPr>
            <w:tcW w:w="1194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354808</w:t>
            </w:r>
          </w:p>
        </w:tc>
        <w:tc>
          <w:tcPr>
            <w:tcW w:w="850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11946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17576</w:t>
            </w:r>
          </w:p>
        </w:tc>
        <w:tc>
          <w:tcPr>
            <w:tcW w:w="959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104313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125238</w:t>
            </w:r>
          </w:p>
        </w:tc>
        <w:tc>
          <w:tcPr>
            <w:tcW w:w="1418" w:type="dxa"/>
          </w:tcPr>
          <w:p w:rsidR="003E2237" w:rsidRPr="002D1CE0" w:rsidRDefault="003E2237" w:rsidP="0045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E0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</w:tbl>
    <w:p w:rsidR="008E153C" w:rsidRPr="005632F8" w:rsidRDefault="008E153C" w:rsidP="00B756D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sectPr w:rsidR="008E153C" w:rsidRPr="005632F8" w:rsidSect="003E2237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08" w:rsidRDefault="00AC6808" w:rsidP="00431C84">
      <w:pPr>
        <w:spacing w:after="0" w:line="240" w:lineRule="auto"/>
      </w:pPr>
      <w:r>
        <w:separator/>
      </w:r>
    </w:p>
  </w:endnote>
  <w:endnote w:type="continuationSeparator" w:id="0">
    <w:p w:rsidR="00AC6808" w:rsidRDefault="00AC6808" w:rsidP="004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???????????????????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08" w:rsidRDefault="00AC6808" w:rsidP="00431C84">
      <w:pPr>
        <w:spacing w:after="0" w:line="240" w:lineRule="auto"/>
      </w:pPr>
      <w:r>
        <w:separator/>
      </w:r>
    </w:p>
  </w:footnote>
  <w:footnote w:type="continuationSeparator" w:id="0">
    <w:p w:rsidR="00AC6808" w:rsidRDefault="00AC6808" w:rsidP="0043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25" w:hanging="420"/>
      </w:pPr>
      <w:rPr>
        <w:rFonts w:ascii="Symbol" w:hAnsi="Symbol" w:cs="OpenSymbol"/>
        <w:sz w:val="28"/>
        <w:szCs w:val="28"/>
        <w:lang w:val="ru-RU"/>
      </w:rPr>
    </w:lvl>
  </w:abstractNum>
  <w:abstractNum w:abstractNumId="1">
    <w:nsid w:val="06602EEC"/>
    <w:multiLevelType w:val="hybridMultilevel"/>
    <w:tmpl w:val="5FD04468"/>
    <w:lvl w:ilvl="0" w:tplc="A6382F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1D5E20"/>
    <w:multiLevelType w:val="hybridMultilevel"/>
    <w:tmpl w:val="EC204A0C"/>
    <w:lvl w:ilvl="0" w:tplc="C696F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4685"/>
    <w:multiLevelType w:val="multilevel"/>
    <w:tmpl w:val="425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14D2"/>
    <w:multiLevelType w:val="hybridMultilevel"/>
    <w:tmpl w:val="D0FCF8D4"/>
    <w:lvl w:ilvl="0" w:tplc="7E8E7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4A2842"/>
    <w:multiLevelType w:val="hybridMultilevel"/>
    <w:tmpl w:val="20F4735E"/>
    <w:lvl w:ilvl="0" w:tplc="45F095A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A0715D"/>
    <w:multiLevelType w:val="multilevel"/>
    <w:tmpl w:val="969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459A8"/>
    <w:multiLevelType w:val="multilevel"/>
    <w:tmpl w:val="7B02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F"/>
    <w:rsid w:val="000263D4"/>
    <w:rsid w:val="0004239E"/>
    <w:rsid w:val="00064BC5"/>
    <w:rsid w:val="00066558"/>
    <w:rsid w:val="00066F7C"/>
    <w:rsid w:val="0007288A"/>
    <w:rsid w:val="00074D15"/>
    <w:rsid w:val="000818FA"/>
    <w:rsid w:val="00082850"/>
    <w:rsid w:val="000E4518"/>
    <w:rsid w:val="000E4F1F"/>
    <w:rsid w:val="000F2A67"/>
    <w:rsid w:val="00102B14"/>
    <w:rsid w:val="0011056B"/>
    <w:rsid w:val="001207B9"/>
    <w:rsid w:val="00127FAB"/>
    <w:rsid w:val="001A5300"/>
    <w:rsid w:val="001C6D58"/>
    <w:rsid w:val="001D313D"/>
    <w:rsid w:val="00211FE7"/>
    <w:rsid w:val="0021397F"/>
    <w:rsid w:val="00260A1E"/>
    <w:rsid w:val="002A34B5"/>
    <w:rsid w:val="002A53AF"/>
    <w:rsid w:val="002B2D13"/>
    <w:rsid w:val="002E266C"/>
    <w:rsid w:val="002E43CA"/>
    <w:rsid w:val="002E7EB5"/>
    <w:rsid w:val="00361B39"/>
    <w:rsid w:val="00364366"/>
    <w:rsid w:val="00370568"/>
    <w:rsid w:val="003831F9"/>
    <w:rsid w:val="00396196"/>
    <w:rsid w:val="003B0C4F"/>
    <w:rsid w:val="003C07D1"/>
    <w:rsid w:val="003C65BC"/>
    <w:rsid w:val="003E2237"/>
    <w:rsid w:val="00415A1F"/>
    <w:rsid w:val="00431C84"/>
    <w:rsid w:val="0045196B"/>
    <w:rsid w:val="004636D2"/>
    <w:rsid w:val="004859A4"/>
    <w:rsid w:val="004C5010"/>
    <w:rsid w:val="004D17F6"/>
    <w:rsid w:val="00504A33"/>
    <w:rsid w:val="0053765C"/>
    <w:rsid w:val="005447F4"/>
    <w:rsid w:val="005621E0"/>
    <w:rsid w:val="005632F8"/>
    <w:rsid w:val="00564E7A"/>
    <w:rsid w:val="0056797C"/>
    <w:rsid w:val="00596328"/>
    <w:rsid w:val="005B254A"/>
    <w:rsid w:val="005B6F2C"/>
    <w:rsid w:val="005F07AF"/>
    <w:rsid w:val="005F6F16"/>
    <w:rsid w:val="00614D13"/>
    <w:rsid w:val="006219E9"/>
    <w:rsid w:val="00624B4E"/>
    <w:rsid w:val="006373E9"/>
    <w:rsid w:val="00682C93"/>
    <w:rsid w:val="006D3085"/>
    <w:rsid w:val="006D34EB"/>
    <w:rsid w:val="006E0F97"/>
    <w:rsid w:val="00711A70"/>
    <w:rsid w:val="007323D9"/>
    <w:rsid w:val="00732870"/>
    <w:rsid w:val="00736B7E"/>
    <w:rsid w:val="007577A6"/>
    <w:rsid w:val="007B090F"/>
    <w:rsid w:val="007D4D4E"/>
    <w:rsid w:val="007E01B1"/>
    <w:rsid w:val="00831395"/>
    <w:rsid w:val="00833842"/>
    <w:rsid w:val="008622C5"/>
    <w:rsid w:val="008C33A9"/>
    <w:rsid w:val="008D15EF"/>
    <w:rsid w:val="008D2BEB"/>
    <w:rsid w:val="008D450E"/>
    <w:rsid w:val="008D4DE5"/>
    <w:rsid w:val="008E153C"/>
    <w:rsid w:val="00901D46"/>
    <w:rsid w:val="009062C2"/>
    <w:rsid w:val="009278A0"/>
    <w:rsid w:val="00936889"/>
    <w:rsid w:val="00943940"/>
    <w:rsid w:val="009519C4"/>
    <w:rsid w:val="00980933"/>
    <w:rsid w:val="00986B84"/>
    <w:rsid w:val="00996486"/>
    <w:rsid w:val="009C4329"/>
    <w:rsid w:val="00A065CE"/>
    <w:rsid w:val="00A16ACD"/>
    <w:rsid w:val="00A42AE0"/>
    <w:rsid w:val="00A43E43"/>
    <w:rsid w:val="00A65F17"/>
    <w:rsid w:val="00A66BF8"/>
    <w:rsid w:val="00AA301A"/>
    <w:rsid w:val="00AC6808"/>
    <w:rsid w:val="00AD1A06"/>
    <w:rsid w:val="00AD669B"/>
    <w:rsid w:val="00B04BE8"/>
    <w:rsid w:val="00B26E68"/>
    <w:rsid w:val="00B756D5"/>
    <w:rsid w:val="00B82522"/>
    <w:rsid w:val="00BA1DCE"/>
    <w:rsid w:val="00BB10EE"/>
    <w:rsid w:val="00BB51C0"/>
    <w:rsid w:val="00BD7335"/>
    <w:rsid w:val="00BE5373"/>
    <w:rsid w:val="00C03197"/>
    <w:rsid w:val="00C1238B"/>
    <w:rsid w:val="00C76D40"/>
    <w:rsid w:val="00C84CF0"/>
    <w:rsid w:val="00C90D36"/>
    <w:rsid w:val="00C91F0B"/>
    <w:rsid w:val="00CA059A"/>
    <w:rsid w:val="00CB0560"/>
    <w:rsid w:val="00CC76D9"/>
    <w:rsid w:val="00CD0869"/>
    <w:rsid w:val="00CD49E3"/>
    <w:rsid w:val="00CE2BF6"/>
    <w:rsid w:val="00D00AA0"/>
    <w:rsid w:val="00D02862"/>
    <w:rsid w:val="00D416B4"/>
    <w:rsid w:val="00D5346F"/>
    <w:rsid w:val="00D54F81"/>
    <w:rsid w:val="00D573FD"/>
    <w:rsid w:val="00D82266"/>
    <w:rsid w:val="00DA5889"/>
    <w:rsid w:val="00DC6254"/>
    <w:rsid w:val="00DC76EC"/>
    <w:rsid w:val="00DE0DAF"/>
    <w:rsid w:val="00E06560"/>
    <w:rsid w:val="00E1317F"/>
    <w:rsid w:val="00E13C8E"/>
    <w:rsid w:val="00E179A2"/>
    <w:rsid w:val="00E8465F"/>
    <w:rsid w:val="00EA47B3"/>
    <w:rsid w:val="00EC4077"/>
    <w:rsid w:val="00EC66AC"/>
    <w:rsid w:val="00EE2677"/>
    <w:rsid w:val="00EF2F44"/>
    <w:rsid w:val="00F07BDA"/>
    <w:rsid w:val="00F123EA"/>
    <w:rsid w:val="00F31C74"/>
    <w:rsid w:val="00F403CC"/>
    <w:rsid w:val="00FA3463"/>
    <w:rsid w:val="00FA7130"/>
    <w:rsid w:val="00FB1EB7"/>
    <w:rsid w:val="00FB2949"/>
    <w:rsid w:val="00FD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2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30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C84"/>
  </w:style>
  <w:style w:type="paragraph" w:styleId="a9">
    <w:name w:val="footer"/>
    <w:basedOn w:val="a"/>
    <w:link w:val="aa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C84"/>
  </w:style>
  <w:style w:type="paragraph" w:customStyle="1" w:styleId="ab">
    <w:name w:val="Содержимое таблицы"/>
    <w:basedOn w:val="a"/>
    <w:rsid w:val="005447F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c">
    <w:name w:val="Hyperlink"/>
    <w:basedOn w:val="a0"/>
    <w:uiPriority w:val="99"/>
    <w:unhideWhenUsed/>
    <w:rsid w:val="003C65BC"/>
    <w:rPr>
      <w:color w:val="0000FF" w:themeColor="hyperlink"/>
      <w:u w:val="single"/>
    </w:rPr>
  </w:style>
  <w:style w:type="paragraph" w:customStyle="1" w:styleId="Standard">
    <w:name w:val="Standard"/>
    <w:rsid w:val="00CB05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StrongEmphasis">
    <w:name w:val="Strong Emphasis"/>
    <w:rsid w:val="00CB05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A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A06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F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23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308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1C84"/>
  </w:style>
  <w:style w:type="paragraph" w:styleId="a9">
    <w:name w:val="footer"/>
    <w:basedOn w:val="a"/>
    <w:link w:val="aa"/>
    <w:uiPriority w:val="99"/>
    <w:semiHidden/>
    <w:unhideWhenUsed/>
    <w:rsid w:val="004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C84"/>
  </w:style>
  <w:style w:type="paragraph" w:customStyle="1" w:styleId="ab">
    <w:name w:val="Содержимое таблицы"/>
    <w:basedOn w:val="a"/>
    <w:rsid w:val="005447F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c">
    <w:name w:val="Hyperlink"/>
    <w:basedOn w:val="a0"/>
    <w:uiPriority w:val="99"/>
    <w:unhideWhenUsed/>
    <w:rsid w:val="003C65BC"/>
    <w:rPr>
      <w:color w:val="0000FF" w:themeColor="hyperlink"/>
      <w:u w:val="single"/>
    </w:rPr>
  </w:style>
  <w:style w:type="paragraph" w:customStyle="1" w:styleId="Standard">
    <w:name w:val="Standard"/>
    <w:rsid w:val="00CB056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StrongEmphasis">
    <w:name w:val="Strong Emphasis"/>
    <w:rsid w:val="00CB05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Еркияшев В.В.</dc:creator>
  <cp:lastModifiedBy>user</cp:lastModifiedBy>
  <cp:revision>3</cp:revision>
  <cp:lastPrinted>2022-03-30T08:58:00Z</cp:lastPrinted>
  <dcterms:created xsi:type="dcterms:W3CDTF">2022-03-30T09:58:00Z</dcterms:created>
  <dcterms:modified xsi:type="dcterms:W3CDTF">2022-03-30T10:17:00Z</dcterms:modified>
</cp:coreProperties>
</file>