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D8" w:rsidRDefault="006577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77D8" w:rsidRDefault="006577D8">
      <w:pPr>
        <w:pStyle w:val="ConsPlusNormal"/>
        <w:jc w:val="both"/>
        <w:outlineLvl w:val="0"/>
      </w:pPr>
    </w:p>
    <w:p w:rsidR="006577D8" w:rsidRDefault="006577D8">
      <w:pPr>
        <w:pStyle w:val="ConsPlusTitle"/>
        <w:jc w:val="center"/>
        <w:outlineLvl w:val="0"/>
      </w:pPr>
      <w:r>
        <w:t>ПРАВИТЕЛЬСТВО РЕСПУБЛИКИ АЛТАЙ</w:t>
      </w:r>
    </w:p>
    <w:p w:rsidR="006577D8" w:rsidRDefault="006577D8">
      <w:pPr>
        <w:pStyle w:val="ConsPlusTitle"/>
        <w:jc w:val="both"/>
      </w:pPr>
    </w:p>
    <w:p w:rsidR="006577D8" w:rsidRDefault="006577D8">
      <w:pPr>
        <w:pStyle w:val="ConsPlusTitle"/>
        <w:jc w:val="center"/>
      </w:pPr>
      <w:r>
        <w:t>ПОСТАНОВЛЕНИЕ</w:t>
      </w:r>
    </w:p>
    <w:p w:rsidR="006577D8" w:rsidRDefault="006577D8">
      <w:pPr>
        <w:pStyle w:val="ConsPlusTitle"/>
        <w:jc w:val="center"/>
      </w:pPr>
    </w:p>
    <w:p w:rsidR="006577D8" w:rsidRDefault="006577D8">
      <w:pPr>
        <w:pStyle w:val="ConsPlusTitle"/>
        <w:jc w:val="center"/>
      </w:pPr>
      <w:r>
        <w:t>от 29 декабря 2020 г. N 449</w:t>
      </w:r>
    </w:p>
    <w:p w:rsidR="006577D8" w:rsidRDefault="006577D8">
      <w:pPr>
        <w:pStyle w:val="ConsPlusTitle"/>
        <w:jc w:val="both"/>
      </w:pPr>
    </w:p>
    <w:p w:rsidR="006577D8" w:rsidRDefault="006577D8">
      <w:pPr>
        <w:pStyle w:val="ConsPlusTitle"/>
        <w:jc w:val="center"/>
      </w:pPr>
      <w:r>
        <w:t>О ВНЕСЕНИИ ИЗМЕНЕНИЙ В ГОСУДАРСТВЕННУЮ ПРОГРАММУ</w:t>
      </w:r>
    </w:p>
    <w:p w:rsidR="006577D8" w:rsidRDefault="006577D8">
      <w:pPr>
        <w:pStyle w:val="ConsPlusTitle"/>
        <w:jc w:val="center"/>
      </w:pPr>
      <w:r>
        <w:t>РЕСПУБЛИКИ АЛТАЙ "КОМПЛЕКСНОЕ РАЗВИТИЕ СЕЛЬСКИХ ТЕРРИТОРИЙ"</w:t>
      </w: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Республики Алтай "Комплексное развитие сельских территорий", утвержденную постановлением Правительства Республики Алтай от 26 декабря 2019 года N 379 (Сборник законодательства Республики Алтай, 2019, N 171(177); 2020, N 173(179); официальный портал Республики Алтай в сети "Интернет": www.altai-republic.ru, 2020, 14 мая).</w:t>
      </w: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right"/>
      </w:pPr>
      <w:r>
        <w:t>Исполняющий обязанности</w:t>
      </w:r>
    </w:p>
    <w:p w:rsidR="006577D8" w:rsidRDefault="006577D8">
      <w:pPr>
        <w:pStyle w:val="ConsPlusNormal"/>
        <w:jc w:val="right"/>
      </w:pPr>
      <w:r>
        <w:t>Главы Республики Алтай,</w:t>
      </w:r>
    </w:p>
    <w:p w:rsidR="006577D8" w:rsidRDefault="006577D8">
      <w:pPr>
        <w:pStyle w:val="ConsPlusNormal"/>
        <w:jc w:val="right"/>
      </w:pPr>
      <w:r>
        <w:t>Председателя Правительства</w:t>
      </w:r>
    </w:p>
    <w:p w:rsidR="006577D8" w:rsidRDefault="006577D8">
      <w:pPr>
        <w:pStyle w:val="ConsPlusNormal"/>
        <w:jc w:val="right"/>
      </w:pPr>
      <w:r>
        <w:t>Республики Алтай</w:t>
      </w:r>
    </w:p>
    <w:p w:rsidR="006577D8" w:rsidRDefault="006577D8">
      <w:pPr>
        <w:pStyle w:val="ConsPlusNormal"/>
        <w:jc w:val="right"/>
      </w:pPr>
      <w:r>
        <w:t>Э.А.ЯЛБАКОВ</w:t>
      </w: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right"/>
        <w:outlineLvl w:val="0"/>
      </w:pPr>
      <w:r>
        <w:t>Утверждены</w:t>
      </w:r>
    </w:p>
    <w:p w:rsidR="006577D8" w:rsidRDefault="006577D8">
      <w:pPr>
        <w:pStyle w:val="ConsPlusNormal"/>
        <w:jc w:val="right"/>
      </w:pPr>
      <w:r>
        <w:t>Постановлением</w:t>
      </w:r>
    </w:p>
    <w:p w:rsidR="006577D8" w:rsidRDefault="006577D8">
      <w:pPr>
        <w:pStyle w:val="ConsPlusNormal"/>
        <w:jc w:val="right"/>
      </w:pPr>
      <w:r>
        <w:t>Правительства Республики Алтай</w:t>
      </w:r>
    </w:p>
    <w:p w:rsidR="006577D8" w:rsidRDefault="006577D8">
      <w:pPr>
        <w:pStyle w:val="ConsPlusNormal"/>
        <w:jc w:val="right"/>
      </w:pPr>
      <w:r>
        <w:t>от 29 декабря 2020 г. N 449</w:t>
      </w: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Title"/>
        <w:jc w:val="center"/>
      </w:pPr>
      <w:bookmarkStart w:id="0" w:name="P28"/>
      <w:bookmarkEnd w:id="0"/>
      <w:r>
        <w:t>ИЗМЕНЕНИЯ,</w:t>
      </w:r>
    </w:p>
    <w:p w:rsidR="006577D8" w:rsidRDefault="006577D8">
      <w:pPr>
        <w:pStyle w:val="ConsPlusTitle"/>
        <w:jc w:val="center"/>
      </w:pPr>
      <w:r>
        <w:t>КОТОРЫЕ ВНОСЯТСЯ В ГОСУДАРСТВЕННУЮ ПРОГРАММУ</w:t>
      </w:r>
    </w:p>
    <w:p w:rsidR="006577D8" w:rsidRDefault="006577D8">
      <w:pPr>
        <w:pStyle w:val="ConsPlusTitle"/>
        <w:jc w:val="center"/>
      </w:pPr>
      <w:r>
        <w:t>РЕСПУБЛИКИ АЛТАЙ "КОМПЛЕКСНОЕ РАЗВИТИЕ СЕЛЬСКИХ ТЕРРИТОРИЙ"</w:t>
      </w: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разделе I</w:t>
        </w:r>
      </w:hyperlink>
      <w:r>
        <w:t xml:space="preserve"> "Паспорт государственной программы Республики Алтай":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позицию</w:t>
        </w:r>
      </w:hyperlink>
      <w:r>
        <w:t xml:space="preserve"> "Ресурсное обеспечение программы"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77D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"Ресурсное обеспечение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Всего на реализацию программы: 927793,8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- 242378,6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- 46463,5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- 532794,2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- 26925,2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- 79232,3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республиканского бюджета Республики Алтай: 30563,2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- 23897,4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lastRenderedPageBreak/>
              <w:t>2021 год - 413,8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- 5209,8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- 249,9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- 792,3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федерального бюджета (справочно): 863410,0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- 200525,5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- 40966,0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- 518742,3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- 24736,2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- 78440,0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 4916,2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- 1968,9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- 457,5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- 2401,0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- 88,8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за счет средств иных источников (справочно): 28904,4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- 15986,8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- 4626,2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- 6441,1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- 1850,3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руб.".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разделе IV</w:t>
        </w:r>
      </w:hyperlink>
      <w:r>
        <w:t xml:space="preserve"> "Сведения о подпрограммах государственной программы":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подразделе 1</w:t>
        </w:r>
      </w:hyperlink>
      <w:r>
        <w:t xml:space="preserve"> "Подпрограмма "Создание условий для обеспечения доступным и комфортным жильем сельского населения":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позицию</w:t>
        </w:r>
      </w:hyperlink>
      <w:r>
        <w:t xml:space="preserve"> "Ресурсное обеспечение подпрограммы" пункта 1.1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77D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"Ресурсное обеспечение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Всего на реализацию подпрограммы: 49060,7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- 29401,0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- 6888,4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- 6603,7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- 6167,6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lastRenderedPageBreak/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республиканского бюджета Республики Алтай: 340,6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- 205,8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- 47,2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- 45,3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- 42,3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федерального бюджета (справочно): 33718,9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- 20374,9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- 4675,5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- 4482,3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- 4186,2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 724,0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- 441,0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- 99,2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- 95,0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- 88,8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иных источников (справочно): 14277,2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- 8379,3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- 2066,5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- 1981,1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- 1850,3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 пункта 1.2</w:t>
        </w:r>
      </w:hyperlink>
      <w:r>
        <w:t xml:space="preserve"> слова "Республики Алтай" исключить;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подразделе 2</w:t>
        </w:r>
      </w:hyperlink>
      <w:r>
        <w:t xml:space="preserve"> "Подпрограмма "Создание и развитие инфраструктуры на сельских территориях":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2.1</w:t>
        </w:r>
      </w:hyperlink>
      <w:r>
        <w:t>: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позицию</w:t>
        </w:r>
      </w:hyperlink>
      <w:r>
        <w:t xml:space="preserve"> "Задачи подпрограммы"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77D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"Задачи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Развитие водоснабжения на сельских территориях;</w:t>
            </w:r>
          </w:p>
          <w:p w:rsidR="006577D8" w:rsidRDefault="006577D8">
            <w:pPr>
              <w:pStyle w:val="ConsPlusNormal"/>
              <w:jc w:val="both"/>
            </w:pPr>
            <w:r>
              <w:t>строительство и реконструкция автомобильных дорог к значимым объектам сельских населенных пунктов;</w:t>
            </w:r>
          </w:p>
          <w:p w:rsidR="006577D8" w:rsidRDefault="006577D8">
            <w:pPr>
              <w:pStyle w:val="ConsPlusNormal"/>
              <w:jc w:val="both"/>
            </w:pPr>
            <w:r>
              <w:t>благоустройство сельских территорий;</w:t>
            </w:r>
          </w:p>
          <w:p w:rsidR="006577D8" w:rsidRDefault="006577D8">
            <w:pPr>
              <w:pStyle w:val="ConsPlusNormal"/>
              <w:jc w:val="both"/>
            </w:pPr>
            <w:r>
              <w:t>реализация проектов комплексного развития сельских территорий;</w:t>
            </w:r>
          </w:p>
          <w:p w:rsidR="006577D8" w:rsidRDefault="006577D8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комплексного развития сельских территорий";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позицию</w:t>
        </w:r>
      </w:hyperlink>
      <w:r>
        <w:t xml:space="preserve"> "Ресурсное обеспечение подпрограммы"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77D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"Ресурсное обеспечение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Всего на реализацию подпрограммы: 878733,1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- 212977,6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- 39575,1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- 526190,5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- 20757,6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- 79232,3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республиканского бюджета Республики Алтай: 30222,6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- 23691,6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- 366,6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- 5164,5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- 207,6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- 792,3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федерального бюджета (справочно): 829691,1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- 180150,6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- 36290,5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- 514260,0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- 20550,0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- 78440,0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 4192,2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- 1527,9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- 358,3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- 2306,0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lastRenderedPageBreak/>
              <w:t>- за счет средств иных источников (справочно): 14627,2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- 7607,5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- 2559,7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- 4460,0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2.2</w:t>
        </w:r>
      </w:hyperlink>
      <w:r>
        <w:t>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слова "Республики Алтай" исключить;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2.3</w:t>
        </w:r>
      </w:hyperlink>
      <w:r>
        <w:t>: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двадцать восьмой</w:t>
        </w:r>
      </w:hyperlink>
      <w:r>
        <w:t xml:space="preserve"> изложить в следующей редакции: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>"5) реализация индивидуальной программы социально-экономического развития Республики Алтай в сфере комплексного развития сельских территорий, в том числе предоставление иных межбюджетных трансфертов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территорий).";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двадцать девятый</w:t>
        </w:r>
      </w:hyperlink>
      <w:r>
        <w:t xml:space="preserve"> признать утратившим силу;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2.5</w:t>
        </w:r>
      </w:hyperlink>
      <w:r>
        <w:t>: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>"5) 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территорий).";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седьмой пункта 2.6</w:t>
        </w:r>
      </w:hyperlink>
      <w:r>
        <w:t xml:space="preserve"> признать утратившим силу;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подразделе 3</w:t>
        </w:r>
      </w:hyperlink>
      <w:r>
        <w:t xml:space="preserve"> "Подпрограмма "Развитие рынка труда (кадрового потенциала) на сельских территориях":</w:t>
      </w:r>
    </w:p>
    <w:p w:rsidR="006577D8" w:rsidRDefault="006577D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позицию</w:t>
        </w:r>
      </w:hyperlink>
      <w:r>
        <w:t xml:space="preserve"> "Ресурсное обеспечение подпрограммы" пункта 3.1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77D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"Ресурсное обеспечение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Всего на реализацию подпрограммы: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республиканского бюджета Республики Алтай: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lastRenderedPageBreak/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федерального бюджета (справочно):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</w:t>
            </w:r>
          </w:p>
          <w:p w:rsidR="006577D8" w:rsidRDefault="006577D8">
            <w:pPr>
              <w:pStyle w:val="ConsPlusNormal"/>
              <w:jc w:val="both"/>
            </w:pPr>
            <w:r>
              <w:t>- за счет средств иных источников (справочно): 0,0 тыс. рублей, в том числе:</w:t>
            </w:r>
          </w:p>
          <w:p w:rsidR="006577D8" w:rsidRDefault="006577D8">
            <w:pPr>
              <w:pStyle w:val="ConsPlusNormal"/>
              <w:jc w:val="both"/>
            </w:pPr>
            <w:r>
              <w:t>2020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2021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2022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2023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2024 год - 0,0 тыс. руб.;</w:t>
            </w:r>
          </w:p>
          <w:p w:rsidR="006577D8" w:rsidRDefault="006577D8">
            <w:pPr>
              <w:pStyle w:val="ConsPlusNormal"/>
              <w:jc w:val="both"/>
            </w:pPr>
            <w:r>
              <w:t>2025 год - 0,0 тыс. руб.";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первом пункта 3.2</w:t>
        </w:r>
      </w:hyperlink>
      <w:r>
        <w:t xml:space="preserve"> слова "Республики Алтай" исключить.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3. В </w:t>
      </w:r>
      <w:hyperlink r:id="rId29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 Республики Алтай "Комплексное развитие сельских территорий":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строку 2.1.1</w:t>
        </w:r>
      </w:hyperlink>
      <w:r>
        <w:t xml:space="preserve">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7"/>
        <w:gridCol w:w="567"/>
        <w:gridCol w:w="737"/>
        <w:gridCol w:w="737"/>
        <w:gridCol w:w="737"/>
        <w:gridCol w:w="567"/>
        <w:gridCol w:w="567"/>
        <w:gridCol w:w="567"/>
        <w:gridCol w:w="567"/>
        <w:gridCol w:w="567"/>
        <w:gridCol w:w="680"/>
      </w:tblGrid>
      <w:tr w:rsidR="006577D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"2.1.1.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Ввод в действие локальных водопроводов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34,72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I";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строку 2.3.1</w:t>
        </w:r>
      </w:hyperlink>
      <w:r>
        <w:t xml:space="preserve">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7"/>
        <w:gridCol w:w="567"/>
        <w:gridCol w:w="737"/>
        <w:gridCol w:w="737"/>
        <w:gridCol w:w="737"/>
        <w:gridCol w:w="567"/>
        <w:gridCol w:w="567"/>
        <w:gridCol w:w="567"/>
        <w:gridCol w:w="567"/>
        <w:gridCol w:w="567"/>
        <w:gridCol w:w="680"/>
      </w:tblGrid>
      <w:tr w:rsidR="006577D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"2.3.1.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Количество реализованных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center"/>
            </w:pPr>
            <w:r>
              <w:t>I";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позицию 2.5</w:t>
        </w:r>
      </w:hyperlink>
      <w:r>
        <w:t xml:space="preserve">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7"/>
        <w:gridCol w:w="567"/>
        <w:gridCol w:w="737"/>
        <w:gridCol w:w="737"/>
        <w:gridCol w:w="737"/>
        <w:gridCol w:w="567"/>
        <w:gridCol w:w="567"/>
        <w:gridCol w:w="567"/>
        <w:gridCol w:w="567"/>
        <w:gridCol w:w="567"/>
        <w:gridCol w:w="680"/>
      </w:tblGrid>
      <w:tr w:rsidR="006577D8">
        <w:tc>
          <w:tcPr>
            <w:tcW w:w="9074" w:type="dxa"/>
            <w:gridSpan w:val="12"/>
          </w:tcPr>
          <w:p w:rsidR="006577D8" w:rsidRDefault="006577D8">
            <w:pPr>
              <w:pStyle w:val="ConsPlusNormal"/>
              <w:jc w:val="center"/>
            </w:pPr>
            <w:r>
              <w:t>"2.5. Основное мероприятие "Реализация индивидуальной программы социально-экономического развития Республики Алтай в сфере комплексного развития сельских территорий"</w:t>
            </w:r>
          </w:p>
        </w:tc>
      </w:tr>
      <w:tr w:rsidR="006577D8">
        <w:tc>
          <w:tcPr>
            <w:tcW w:w="794" w:type="dxa"/>
          </w:tcPr>
          <w:p w:rsidR="006577D8" w:rsidRDefault="006577D8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1987" w:type="dxa"/>
          </w:tcPr>
          <w:p w:rsidR="006577D8" w:rsidRDefault="006577D8">
            <w:pPr>
              <w:pStyle w:val="ConsPlusNormal"/>
              <w:jc w:val="both"/>
            </w:pPr>
            <w:r>
              <w:t>Количество разработанных проектов на объекты капитального строительства</w:t>
            </w:r>
          </w:p>
        </w:tc>
        <w:tc>
          <w:tcPr>
            <w:tcW w:w="567" w:type="dxa"/>
          </w:tcPr>
          <w:p w:rsidR="006577D8" w:rsidRDefault="006577D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6577D8" w:rsidRDefault="006577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577D8" w:rsidRDefault="006577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577D8" w:rsidRDefault="006577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577D8" w:rsidRDefault="006577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577D8" w:rsidRDefault="006577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577D8" w:rsidRDefault="006577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I";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позицию 2.6</w:t>
        </w:r>
      </w:hyperlink>
      <w:r>
        <w:t xml:space="preserve"> признать утратившей силу.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4. В </w:t>
      </w:r>
      <w:hyperlink r:id="rId34" w:history="1">
        <w:r>
          <w:rPr>
            <w:color w:val="0000FF"/>
          </w:rPr>
          <w:t>приложении N 2</w:t>
        </w:r>
      </w:hyperlink>
      <w:r>
        <w:t xml:space="preserve"> к государственной программе Республики Алтай "Комплексное развитие сельских территорий":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701"/>
        <w:gridCol w:w="850"/>
        <w:gridCol w:w="1701"/>
        <w:gridCol w:w="2154"/>
      </w:tblGrid>
      <w:tr w:rsidR="006577D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"2.1.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Развитие водоснабжения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Ввод в действие локальных водопроводов (км)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Количество пунктов, расположенных в сельской местности, в которых реализованы проекты комплексного развития сельских территорий (ед.)";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строку 2.3</w:t>
        </w:r>
      </w:hyperlink>
      <w:r>
        <w:t xml:space="preserve">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701"/>
        <w:gridCol w:w="850"/>
        <w:gridCol w:w="1701"/>
        <w:gridCol w:w="2154"/>
      </w:tblGrid>
      <w:tr w:rsidR="006577D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"2.3.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Количество реализованных проектов по благоустройству сельских территорий (ед.)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Количество населенных пунктов, в которых реализованы проекты по благоустройству сельских территорий (ед.)";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позицию 2.5</w:t>
        </w:r>
      </w:hyperlink>
      <w:r>
        <w:t xml:space="preserve"> изложить в следующей редакции: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701"/>
        <w:gridCol w:w="850"/>
        <w:gridCol w:w="1701"/>
        <w:gridCol w:w="2154"/>
      </w:tblGrid>
      <w:tr w:rsidR="006577D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"2.5.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202 - 2024 годы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Количество разработанных проектов на объекты капитального строительства (ед.)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577D8" w:rsidRDefault="006577D8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развития сельских территорий (ед.)".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5.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государственной программе Республики Алтай "Комплексное развитие сельских территорий" изложить в следующей редакции:</w:t>
      </w: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right"/>
      </w:pPr>
      <w:r>
        <w:t>"Приложение N 3</w:t>
      </w:r>
    </w:p>
    <w:p w:rsidR="006577D8" w:rsidRDefault="006577D8">
      <w:pPr>
        <w:pStyle w:val="ConsPlusNormal"/>
        <w:jc w:val="right"/>
      </w:pPr>
      <w:r>
        <w:t>к Государственной программе</w:t>
      </w:r>
    </w:p>
    <w:p w:rsidR="006577D8" w:rsidRDefault="006577D8">
      <w:pPr>
        <w:pStyle w:val="ConsPlusNormal"/>
        <w:jc w:val="right"/>
      </w:pPr>
      <w:r>
        <w:t>Республики Алтай</w:t>
      </w:r>
    </w:p>
    <w:p w:rsidR="006577D8" w:rsidRDefault="006577D8">
      <w:pPr>
        <w:pStyle w:val="ConsPlusNormal"/>
        <w:jc w:val="right"/>
      </w:pPr>
      <w:r>
        <w:t>"Комплексное развитие</w:t>
      </w:r>
    </w:p>
    <w:p w:rsidR="006577D8" w:rsidRDefault="006577D8">
      <w:pPr>
        <w:pStyle w:val="ConsPlusNormal"/>
        <w:jc w:val="right"/>
      </w:pPr>
      <w:r>
        <w:t>сельских территорий"</w:t>
      </w: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center"/>
      </w:pPr>
      <w:r>
        <w:t>Ресурсное обеспечение</w:t>
      </w:r>
    </w:p>
    <w:p w:rsidR="006577D8" w:rsidRDefault="006577D8">
      <w:pPr>
        <w:pStyle w:val="ConsPlusNormal"/>
        <w:jc w:val="center"/>
      </w:pPr>
      <w:r>
        <w:t>реализации государственной программы</w:t>
      </w:r>
    </w:p>
    <w:p w:rsidR="006577D8" w:rsidRDefault="006577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77D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77D8" w:rsidRDefault="006577D8">
            <w:pPr>
              <w:pStyle w:val="ConsPlusNormal"/>
            </w:pPr>
            <w:r>
              <w:t>Наименование государственной программы: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77D8" w:rsidRDefault="006577D8">
            <w:pPr>
              <w:pStyle w:val="ConsPlusNormal"/>
              <w:jc w:val="both"/>
            </w:pPr>
            <w:r>
              <w:t>"Комплексное развитие сельских территорий"</w:t>
            </w:r>
          </w:p>
        </w:tc>
      </w:tr>
      <w:tr w:rsidR="006577D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77D8" w:rsidRDefault="006577D8">
            <w:pPr>
              <w:pStyle w:val="ConsPlusNormal"/>
            </w:pPr>
            <w:r>
              <w:t>Администратор государственной программы: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77D8" w:rsidRDefault="006577D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6577D8" w:rsidRDefault="006577D8">
      <w:pPr>
        <w:pStyle w:val="ConsPlusNormal"/>
        <w:jc w:val="both"/>
      </w:pPr>
    </w:p>
    <w:p w:rsidR="006577D8" w:rsidRDefault="006577D8">
      <w:pPr>
        <w:sectPr w:rsidR="006577D8" w:rsidSect="00653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9"/>
        <w:gridCol w:w="2268"/>
        <w:gridCol w:w="1864"/>
        <w:gridCol w:w="1587"/>
        <w:gridCol w:w="1024"/>
        <w:gridCol w:w="904"/>
        <w:gridCol w:w="1024"/>
        <w:gridCol w:w="904"/>
        <w:gridCol w:w="904"/>
        <w:gridCol w:w="680"/>
      </w:tblGrid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587" w:type="dxa"/>
            <w:vMerge w:val="restart"/>
          </w:tcPr>
          <w:p w:rsidR="006577D8" w:rsidRDefault="006577D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440" w:type="dxa"/>
            <w:gridSpan w:val="6"/>
          </w:tcPr>
          <w:p w:rsidR="006577D8" w:rsidRDefault="006577D8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  <w:vMerge/>
          </w:tcPr>
          <w:p w:rsidR="006577D8" w:rsidRDefault="006577D8"/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2025 г.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</w:pP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Комплексное развитие сельских территорий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Министерство сельского хозяйства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регионального развития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здравоохранения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образования и науки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культуры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 xml:space="preserve">Комитет по физической культуре и спорту Республики </w:t>
            </w:r>
            <w:r>
              <w:lastRenderedPageBreak/>
              <w:t>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242378,6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46463,5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532794,2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26925,2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79232,3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23897,4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5209,8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249,9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792,3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200525,5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40966,0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518742,3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24736,2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78440,0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 xml:space="preserve">в том числе ФБ (справочно остатки средств на 1 </w:t>
            </w:r>
            <w:r>
              <w:lastRenderedPageBreak/>
              <w:t>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ТФОМС),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1968,9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457,5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2401,0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15986,8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4626,2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6441,1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1850,3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Создание условий для обеспечения доступным и комфортным жильем </w:t>
            </w:r>
            <w:r>
              <w:lastRenderedPageBreak/>
              <w:t>сельского населения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29401,0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6888,4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6603,7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6167,6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20374,9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4675,5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4482,3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4186,2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8379,3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2066,5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1981,1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1850,3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Строительство (приобретение) жилья гражданами, проживающими на </w:t>
            </w:r>
            <w:r>
              <w:lastRenderedPageBreak/>
              <w:t>сельских территориях</w:t>
            </w:r>
          </w:p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29401,0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6888,4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6603,7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6167,6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20374,9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4675,5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4482,3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4186,2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8379,3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2066,5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1981,1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1850,3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Возмещение процентной ставки по ипотечным кредитам (займам) граждан, </w:t>
            </w:r>
            <w:r>
              <w:lastRenderedPageBreak/>
              <w:t>проживающих на сельских территориях</w:t>
            </w:r>
          </w:p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Строительство жилых помещений (жилых домов), предоставляемых </w:t>
            </w:r>
            <w:r>
              <w:lastRenderedPageBreak/>
              <w:t>гражданам, проживающим на сельских территориях, по договору найма жилого помещения</w:t>
            </w:r>
          </w:p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Обустройство объектами инженерной инфраструктуры и </w:t>
            </w:r>
            <w:r>
              <w:lastRenderedPageBreak/>
              <w:t>благоустройство площадок, расположенных на сельских территориях под компактную жилищную застройку</w:t>
            </w:r>
          </w:p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Создание и развитие инфраструктуры на сельских территориях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Министерство сельского хозяйства Республики </w:t>
            </w:r>
            <w:r>
              <w:lastRenderedPageBreak/>
              <w:t>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здравоохранения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образования и науки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культуры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Комитет по физической культуре и спорту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212977,6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39575,1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526190,5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20757,6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79232,3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23691,6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5164,5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207,6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792,3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180150,6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36290,5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514260,0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20550,0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78440,0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358,3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2306,0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7607,5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2559,7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4460,0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Развитие водоснабжения на сельских территориях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51843,9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1708,4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49027,3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1108,2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Строительство и реконструкция автомобильных дорог к значимым объектам </w:t>
            </w:r>
            <w:r>
              <w:lastRenderedPageBreak/>
              <w:t>сельских населенных пунктов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Министерство регионального развития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114238,8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300230,4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21594,5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2972,6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92644,3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297257,8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Благоустройство сельских территорий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26692,9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9726,6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186,7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18479,0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6740,5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419,7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358,3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7607,5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2559,7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0,0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Реализация проектов комплексного развития сельских территорий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Министерство сельского хозяйства Республики </w:t>
            </w:r>
            <w:r>
              <w:lastRenderedPageBreak/>
              <w:t>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здравоохранения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образования и науки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культуры Республики Алтай,</w:t>
            </w:r>
          </w:p>
          <w:p w:rsidR="006577D8" w:rsidRDefault="006577D8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196000,5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1892,3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187342,2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2306,0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4460,0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Реализация индивидуальной программы социально-</w:t>
            </w:r>
            <w:r>
              <w:lastRenderedPageBreak/>
              <w:t>экономического развития Республики Алтай в сфере комплексного развития сельских территорий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 xml:space="preserve">Министерство сельского хозяйства Республики </w:t>
            </w:r>
            <w:r>
              <w:lastRenderedPageBreak/>
              <w:t>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20202,0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29848,5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29959,6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20757,6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79232,3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202,0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299,6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207,6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792,3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29550,0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29660,0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20550,0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78440,0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Развитие рынка труда (кадрового потенциала) на сельских территориях</w:t>
            </w:r>
          </w:p>
        </w:tc>
        <w:tc>
          <w:tcPr>
            <w:tcW w:w="1864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 xml:space="preserve">Министерство сельского хозяйства Республики </w:t>
            </w:r>
            <w:r>
              <w:lastRenderedPageBreak/>
              <w:t>Алтай,</w:t>
            </w:r>
          </w:p>
          <w:p w:rsidR="006577D8" w:rsidRDefault="006577D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Оказание содействия сельскохозяйственным товаропроизводителя</w:t>
            </w:r>
            <w:r>
              <w:lastRenderedPageBreak/>
              <w:t>м в обеспечении квалифицированными специалистами по ученическим договорам</w:t>
            </w:r>
          </w:p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849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6577D8" w:rsidRDefault="006577D8">
            <w:pPr>
              <w:pStyle w:val="ConsPlusNormal"/>
              <w:jc w:val="both"/>
            </w:pPr>
            <w:r>
              <w:t>Оказание содействия сельскохозяйственным товаропроизводителя</w:t>
            </w:r>
            <w:r>
              <w:lastRenderedPageBreak/>
              <w:t>м в обеспечении квалифицированными специалистами по договорам производственной практики</w:t>
            </w:r>
          </w:p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102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904" w:type="dxa"/>
          </w:tcPr>
          <w:p w:rsidR="006577D8" w:rsidRDefault="006577D8">
            <w:pPr>
              <w:pStyle w:val="ConsPlusNormal"/>
            </w:pPr>
          </w:p>
        </w:tc>
        <w:tc>
          <w:tcPr>
            <w:tcW w:w="680" w:type="dxa"/>
          </w:tcPr>
          <w:p w:rsidR="006577D8" w:rsidRDefault="006577D8">
            <w:pPr>
              <w:pStyle w:val="ConsPlusNormal"/>
            </w:pP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</w:tr>
      <w:tr w:rsidR="006577D8">
        <w:tc>
          <w:tcPr>
            <w:tcW w:w="567" w:type="dxa"/>
            <w:vMerge/>
          </w:tcPr>
          <w:p w:rsidR="006577D8" w:rsidRDefault="006577D8"/>
        </w:tc>
        <w:tc>
          <w:tcPr>
            <w:tcW w:w="1849" w:type="dxa"/>
            <w:vMerge/>
          </w:tcPr>
          <w:p w:rsidR="006577D8" w:rsidRDefault="006577D8"/>
        </w:tc>
        <w:tc>
          <w:tcPr>
            <w:tcW w:w="2268" w:type="dxa"/>
            <w:vMerge/>
          </w:tcPr>
          <w:p w:rsidR="006577D8" w:rsidRDefault="006577D8"/>
        </w:tc>
        <w:tc>
          <w:tcPr>
            <w:tcW w:w="1864" w:type="dxa"/>
            <w:vMerge/>
          </w:tcPr>
          <w:p w:rsidR="006577D8" w:rsidRDefault="006577D8"/>
        </w:tc>
        <w:tc>
          <w:tcPr>
            <w:tcW w:w="1587" w:type="dxa"/>
          </w:tcPr>
          <w:p w:rsidR="006577D8" w:rsidRDefault="006577D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577D8" w:rsidRDefault="006577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577D8" w:rsidRDefault="006577D8">
            <w:pPr>
              <w:pStyle w:val="ConsPlusNormal"/>
              <w:jc w:val="center"/>
            </w:pPr>
            <w:r>
              <w:t>0".</w:t>
            </w:r>
          </w:p>
        </w:tc>
      </w:tr>
    </w:tbl>
    <w:p w:rsidR="006577D8" w:rsidRDefault="006577D8">
      <w:pPr>
        <w:sectPr w:rsidR="006577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ind w:firstLine="540"/>
        <w:jc w:val="both"/>
      </w:pPr>
      <w:r>
        <w:t xml:space="preserve">8. В </w:t>
      </w:r>
      <w:hyperlink r:id="rId39" w:history="1">
        <w:r>
          <w:rPr>
            <w:color w:val="0000FF"/>
          </w:rPr>
          <w:t>пункте 19</w:t>
        </w:r>
      </w:hyperlink>
      <w:r>
        <w:t xml:space="preserve"> приложения N 4 к государственной программе Республики Алтай "Комплексное развитие сельских территорий" слова "мероприятий" заменить словами "проектов".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9. В </w:t>
      </w:r>
      <w:hyperlink r:id="rId40" w:history="1">
        <w:r>
          <w:rPr>
            <w:color w:val="0000FF"/>
          </w:rPr>
          <w:t>пункте 20</w:t>
        </w:r>
      </w:hyperlink>
      <w:r>
        <w:t xml:space="preserve"> приложения N 5 к государственной программе Республики Алтай "Комплексное развитие сельских территорий" слова "в соответствии с пунктом 20" заменить словами "в соответствии с пунктом 17".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10. В </w:t>
      </w:r>
      <w:hyperlink r:id="rId41" w:history="1">
        <w:r>
          <w:rPr>
            <w:color w:val="0000FF"/>
          </w:rPr>
          <w:t>абзаце 3 пункта 16</w:t>
        </w:r>
      </w:hyperlink>
      <w:r>
        <w:t xml:space="preserve"> приложения N 7 к государственной программе Республики Алтай "Комплексное развитие сельских территорий" слова "количество реализованных проектов" заменить словами "количество реализованных проектов комплексного развития сельских территорий".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 xml:space="preserve">11. </w:t>
      </w:r>
      <w:hyperlink r:id="rId42" w:history="1">
        <w:r>
          <w:rPr>
            <w:color w:val="0000FF"/>
          </w:rPr>
          <w:t>Пункт 16</w:t>
        </w:r>
      </w:hyperlink>
      <w:r>
        <w:t xml:space="preserve"> приложения N 8 к государственной программе Республики Алтай "Комплексное развитие сельских территорий" изложить в следующей редакции:</w:t>
      </w:r>
    </w:p>
    <w:p w:rsidR="006577D8" w:rsidRDefault="006577D8">
      <w:pPr>
        <w:pStyle w:val="ConsPlusNormal"/>
        <w:spacing w:before="220"/>
        <w:ind w:firstLine="540"/>
        <w:jc w:val="both"/>
      </w:pPr>
      <w:r>
        <w:t>"16. Эффективность использования иных межбюджетных трансфертов осуществляется Министерством на основании достижения муниципальными образованиями значений результата - количество разработанных проектов на объекты капитального строительства, путем сравнения фактически достигнутых значений результата использования иных межбюджетных трансфертов за соответствующий год со значениями результата, предусмотренными соглашениями.".</w:t>
      </w: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jc w:val="both"/>
      </w:pPr>
    </w:p>
    <w:p w:rsidR="006577D8" w:rsidRDefault="00657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E67" w:rsidRDefault="00637E67">
      <w:bookmarkStart w:id="1" w:name="_GoBack"/>
      <w:bookmarkEnd w:id="1"/>
    </w:p>
    <w:sectPr w:rsidR="00637E67" w:rsidSect="009327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D8"/>
    <w:rsid w:val="00637E67"/>
    <w:rsid w:val="006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4EB4-64E8-486E-8136-7BBF36A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7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77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EF4B822E318AB8AD4AA0A1AAD996B26955D105161D0525016BA3DF41DA1B8DECBB1DA08B75782A8651C57FFD9844C825D2FC739C4EC06A450BB938mAJ" TargetMode="External"/><Relationship Id="rId18" Type="http://schemas.openxmlformats.org/officeDocument/2006/relationships/hyperlink" Target="consultantplus://offline/ref=ECEF4B822E318AB8AD4AA0A1AAD996B26955D105161D0525016BA3DF41DA1B8DECBB1DA08B75782A8755C07BFD9844C825D2FC739C4EC06A450BB938mAJ" TargetMode="External"/><Relationship Id="rId26" Type="http://schemas.openxmlformats.org/officeDocument/2006/relationships/hyperlink" Target="consultantplus://offline/ref=ECEF4B822E318AB8AD4AA0A1AAD996B26955D105161D0525016BA3DF41DA1B8DECBB1DA08B75782A8651CF78FD9844C825D2FC739C4EC06A450BB938mAJ" TargetMode="External"/><Relationship Id="rId39" Type="http://schemas.openxmlformats.org/officeDocument/2006/relationships/hyperlink" Target="consultantplus://offline/ref=ECEF4B822E318AB8AD4AA0A1AAD996B26955D105161D0525016BA3DF41DA1B8DECBB1DA08B75782A8456C379FD9844C825D2FC739C4EC06A450BB938mAJ" TargetMode="External"/><Relationship Id="rId21" Type="http://schemas.openxmlformats.org/officeDocument/2006/relationships/hyperlink" Target="consultantplus://offline/ref=ECEF4B822E318AB8AD4AA0A1AAD996B26955D105161D0525016BA3DF41DA1B8DECBB1DA08B75782A8755CF7AFD9844C825D2FC739C4EC06A450BB938mAJ" TargetMode="External"/><Relationship Id="rId34" Type="http://schemas.openxmlformats.org/officeDocument/2006/relationships/hyperlink" Target="consultantplus://offline/ref=ECEF4B822E318AB8AD4AA0A1AAD996B26955D105161D0525016BA3DF41DA1B8DECBB1DA08B75782A8759C775FD9844C825D2FC739C4EC06A450BB938mAJ" TargetMode="External"/><Relationship Id="rId42" Type="http://schemas.openxmlformats.org/officeDocument/2006/relationships/hyperlink" Target="consultantplus://offline/ref=ECEF4B822E318AB8AD4AA0A1AAD996B26955D105161D0525016BA3DF41DA1B8DECBB1DA08B75782A8457C27BFD9844C825D2FC739C4EC06A450BB938mAJ" TargetMode="External"/><Relationship Id="rId7" Type="http://schemas.openxmlformats.org/officeDocument/2006/relationships/hyperlink" Target="consultantplus://offline/ref=ECEF4B822E318AB8AD4AA0A1AAD996B26955D105161D0525016BA3DF41DA1B8DECBB1DA08B75782A8755C37AFD9844C825D2FC739C4EC06A450BB938m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EF4B822E318AB8AD4AA0A1AAD996B26955D105161D0525016BA3DF41DA1B8DECBB1DA08B75782A8651C37CFD9844C825D2FC739C4EC06A450BB938mAJ" TargetMode="External"/><Relationship Id="rId20" Type="http://schemas.openxmlformats.org/officeDocument/2006/relationships/hyperlink" Target="consultantplus://offline/ref=ECEF4B822E318AB8AD4AA0A1AAD996B26955D105161D0525016BA3DF41DA1B8DECBB1DA08B75782A8755CF7BFD9844C825D2FC739C4EC06A450BB938mAJ" TargetMode="External"/><Relationship Id="rId29" Type="http://schemas.openxmlformats.org/officeDocument/2006/relationships/hyperlink" Target="consultantplus://offline/ref=ECEF4B822E318AB8AD4AA0A1AAD996B26955D105161D0525016BA3DF41DA1B8DECBB1DA08B75782A8756C77CFD9844C825D2FC739C4EC06A450BB938mAJ" TargetMode="External"/><Relationship Id="rId41" Type="http://schemas.openxmlformats.org/officeDocument/2006/relationships/hyperlink" Target="consultantplus://offline/ref=ECEF4B822E318AB8AD4AA0A1AAD996B26955D105161D0525016BA3DF41DA1B8DECBB1DA08B75782A8456CF75FD9844C825D2FC739C4EC06A450BB938m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F4B822E318AB8AD4AA0A1AAD996B26955D105161D0525016BA3DF41DA1B8DECBB1DA08B75782A8650C77CFD9844C825D2FC739C4EC06A450BB938mAJ" TargetMode="External"/><Relationship Id="rId11" Type="http://schemas.openxmlformats.org/officeDocument/2006/relationships/hyperlink" Target="consultantplus://offline/ref=ECEF4B822E318AB8AD4AA0A1AAD996B26955D105161D0525016BA3DF41DA1B8DECBB1DA08B75782A8650CF78FD9844C825D2FC739C4EC06A450BB938mAJ" TargetMode="External"/><Relationship Id="rId24" Type="http://schemas.openxmlformats.org/officeDocument/2006/relationships/hyperlink" Target="consultantplus://offline/ref=ECEF4B822E318AB8AD4AA0A1AAD996B26955D105161D0525016BA3DF41DA1B8DECBB1DA08B75782A8756C67FFD9844C825D2FC739C4EC06A450BB938mAJ" TargetMode="External"/><Relationship Id="rId32" Type="http://schemas.openxmlformats.org/officeDocument/2006/relationships/hyperlink" Target="consultantplus://offline/ref=ECEF4B822E318AB8AD4AA0A1AAD996B26955D105161D0525016BA3DF41DA1B8DECBB1DA08B75782A8758C475FD9844C825D2FC739C4EC06A450BB938mAJ" TargetMode="External"/><Relationship Id="rId37" Type="http://schemas.openxmlformats.org/officeDocument/2006/relationships/hyperlink" Target="consultantplus://offline/ref=ECEF4B822E318AB8AD4AA0A1AAD996B26955D105161D0525016BA3DF41DA1B8DECBB1DA08B75782A8759CE7CFD9844C825D2FC739C4EC06A450BB938mAJ" TargetMode="External"/><Relationship Id="rId40" Type="http://schemas.openxmlformats.org/officeDocument/2006/relationships/hyperlink" Target="consultantplus://offline/ref=ECEF4B822E318AB8AD4AA0A1AAD996B26955D105161D0525016BA3DF41DA1B8DECBB1DA08B75782A8753C47EFD9844C825D2FC739C4EC06A450BB938mAJ" TargetMode="External"/><Relationship Id="rId5" Type="http://schemas.openxmlformats.org/officeDocument/2006/relationships/hyperlink" Target="consultantplus://offline/ref=ECEF4B822E318AB8AD4AA0A1AAD996B26955D105161D0525016BA3DF41DA1B8DECBB1DA08B75782A8650C77DFD9844C825D2FC739C4EC06A450BB938mAJ" TargetMode="External"/><Relationship Id="rId15" Type="http://schemas.openxmlformats.org/officeDocument/2006/relationships/hyperlink" Target="consultantplus://offline/ref=ECEF4B822E318AB8AD4AA0A1AAD996B26955D105161D0525016BA3DF41DA1B8DECBB1DA08B75782A8755C07EFD9844C825D2FC739C4EC06A450BB938mAJ" TargetMode="External"/><Relationship Id="rId23" Type="http://schemas.openxmlformats.org/officeDocument/2006/relationships/hyperlink" Target="consultantplus://offline/ref=ECEF4B822E318AB8AD4AA0A1AAD996B26955D105161D0525016BA3DF41DA1B8DECBB1DA08B75782A8756C67CFD9844C825D2FC739C4EC06A450BB938mAJ" TargetMode="External"/><Relationship Id="rId28" Type="http://schemas.openxmlformats.org/officeDocument/2006/relationships/hyperlink" Target="consultantplus://offline/ref=ECEF4B822E318AB8AD4AA0A1AAD996B26955D105161D0525016BA3DF41DA1B8DECBB1DA08B75782A8652C77BFD9844C825D2FC739C4EC06A450BB938mAJ" TargetMode="External"/><Relationship Id="rId36" Type="http://schemas.openxmlformats.org/officeDocument/2006/relationships/hyperlink" Target="consultantplus://offline/ref=ECEF4B822E318AB8AD4AA0A1AAD996B26955D105161D0525016BA3DF41DA1B8DECBB1DA08B75782A8759C074FD9844C825D2FC739C4EC06A450BB938mAJ" TargetMode="External"/><Relationship Id="rId10" Type="http://schemas.openxmlformats.org/officeDocument/2006/relationships/hyperlink" Target="consultantplus://offline/ref=ECEF4B822E318AB8AD4AA0A1AAD996B26955D105161D0525016BA3DF41DA1B8DECBB1DA08B75782A8650CF7FFD9844C825D2FC739C4EC06A450BB938mAJ" TargetMode="External"/><Relationship Id="rId19" Type="http://schemas.openxmlformats.org/officeDocument/2006/relationships/hyperlink" Target="consultantplus://offline/ref=ECEF4B822E318AB8AD4AA0A1AAD996B26955D105161D0525016BA3DF41DA1B8DECBB1DA08B75782A8755C075FD9844C825D2FC739C4EC06A450BB938mAJ" TargetMode="External"/><Relationship Id="rId31" Type="http://schemas.openxmlformats.org/officeDocument/2006/relationships/hyperlink" Target="consultantplus://offline/ref=ECEF4B822E318AB8AD4AA0A1AAD996B26955D105161D0525016BA3DF41DA1B8DECBB1DA08B75782A8758C67EFD9844C825D2FC739C4EC06A450BB938mA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EF4B822E318AB8AD4AA0A1AAD996B26955D105161D0525016BA3DF41DA1B8DECBB1DA08B75782A8650C179FD9844C825D2FC739C4EC06A450BB938mAJ" TargetMode="External"/><Relationship Id="rId14" Type="http://schemas.openxmlformats.org/officeDocument/2006/relationships/hyperlink" Target="consultantplus://offline/ref=ECEF4B822E318AB8AD4AA0A1AAD996B26955D105161D0525016BA3DF41DA1B8DECBB1DA08B75782A8755C07CFD9844C825D2FC739C4EC06A450BB938mAJ" TargetMode="External"/><Relationship Id="rId22" Type="http://schemas.openxmlformats.org/officeDocument/2006/relationships/hyperlink" Target="consultantplus://offline/ref=ECEF4B822E318AB8AD4AA0A1AAD996B26955D105161D0525016BA3DF41DA1B8DECBB1DA08B75782A8651C17EFD9844C825D2FC739C4EC06A450BB938mAJ" TargetMode="External"/><Relationship Id="rId27" Type="http://schemas.openxmlformats.org/officeDocument/2006/relationships/hyperlink" Target="consultantplus://offline/ref=ECEF4B822E318AB8AD4AA0A1AAD996B26955D105161D0525016BA3DF41DA1B8DECBB1DA08B75782A8652C77EFD9844C825D2FC739C4EC06A450BB938mAJ" TargetMode="External"/><Relationship Id="rId30" Type="http://schemas.openxmlformats.org/officeDocument/2006/relationships/hyperlink" Target="consultantplus://offline/ref=ECEF4B822E318AB8AD4AA0A1AAD996B26955D105161D0525016BA3DF41DA1B8DECBB1DA08B75782A8757C17AFD9844C825D2FC739C4EC06A450BB938mAJ" TargetMode="External"/><Relationship Id="rId35" Type="http://schemas.openxmlformats.org/officeDocument/2006/relationships/hyperlink" Target="consultantplus://offline/ref=ECEF4B822E318AB8AD4AA0A1AAD996B26955D105161D0525016BA3DF41DA1B8DECBB1DA08B75782A8759C37AFD9844C825D2FC739C4EC06A450BB938mA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ECEF4B822E318AB8AD4AA0A1AAD996B26955D105161D0525016BA3DF41DA1B8DECBB1DA08B75782A8650C074FD9844C825D2FC739C4EC06A450BB938m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EF4B822E318AB8AD4AA0A1AAD996B26955D105161D0525016BA3DF41DA1B8DECBB1DA08B75782A8651C57CFD9844C825D2FC739C4EC06A450BB938mAJ" TargetMode="External"/><Relationship Id="rId17" Type="http://schemas.openxmlformats.org/officeDocument/2006/relationships/hyperlink" Target="consultantplus://offline/ref=ECEF4B822E318AB8AD4AA0A1AAD996B26955D105161D0525016BA3DF41DA1B8DECBB1DA08B75782A8651C37FFD9844C825D2FC739C4EC06A450BB938mAJ" TargetMode="External"/><Relationship Id="rId25" Type="http://schemas.openxmlformats.org/officeDocument/2006/relationships/hyperlink" Target="consultantplus://offline/ref=ECEF4B822E318AB8AD4AA0A1AAD996B26955D105161D0525016BA3DF41DA1B8DECBB1DA08B75782A8756C678FD9844C825D2FC739C4EC06A450BB938mAJ" TargetMode="External"/><Relationship Id="rId33" Type="http://schemas.openxmlformats.org/officeDocument/2006/relationships/hyperlink" Target="consultantplus://offline/ref=ECEF4B822E318AB8AD4AA0A1AAD996B26955D105161D0525016BA3DF41DA1B8DECBB1DA08B75782A8758C37EFD9844C825D2FC739C4EC06A450BB938mAJ" TargetMode="External"/><Relationship Id="rId38" Type="http://schemas.openxmlformats.org/officeDocument/2006/relationships/hyperlink" Target="consultantplus://offline/ref=ECEF4B822E318AB8AD4AA0A1AAD996B26955D105161D0525016BA3DF41DA1B8DECBB1DA08B75782A8450C67BFD9844C825D2FC739C4EC06A450BB938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2021-03-10T09:38:00Z</dcterms:created>
  <dcterms:modified xsi:type="dcterms:W3CDTF">2021-03-10T09:39:00Z</dcterms:modified>
</cp:coreProperties>
</file>