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1C" w:rsidRDefault="00B4689D" w:rsidP="00235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«О ходе зимовки скота 2020-2021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5F3F1C" w:rsidRPr="0043051D">
        <w:rPr>
          <w:rFonts w:ascii="Times New Roman" w:hAnsi="Times New Roman" w:cs="Times New Roman"/>
          <w:b/>
          <w:sz w:val="28"/>
          <w:szCs w:val="28"/>
        </w:rPr>
        <w:t xml:space="preserve"> в Республике Алтай</w:t>
      </w:r>
      <w:r w:rsidR="00AA72F2">
        <w:rPr>
          <w:rFonts w:ascii="Times New Roman" w:hAnsi="Times New Roman" w:cs="Times New Roman"/>
          <w:b/>
          <w:sz w:val="28"/>
          <w:szCs w:val="28"/>
        </w:rPr>
        <w:t>»</w:t>
      </w:r>
    </w:p>
    <w:p w:rsidR="000A7259" w:rsidRDefault="000A7259" w:rsidP="00235BA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396" w:rsidRDefault="005D6396" w:rsidP="005D63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23.12.2020 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г. Горно-Алтайск</w:t>
      </w:r>
    </w:p>
    <w:p w:rsidR="000A7259" w:rsidRPr="00235BAD" w:rsidRDefault="000A7259" w:rsidP="005D63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21C1" w:rsidRPr="005F3F1C" w:rsidRDefault="007C21C1" w:rsidP="00F95564">
      <w:pPr>
        <w:pStyle w:val="a3"/>
        <w:shd w:val="clear" w:color="auto" w:fill="FAFAFA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5F3F1C">
        <w:rPr>
          <w:color w:val="000000"/>
          <w:sz w:val="28"/>
          <w:szCs w:val="28"/>
        </w:rPr>
        <w:t>В хозяйствах Республики Алтай идет сложный</w:t>
      </w:r>
      <w:r w:rsidR="00434CC4">
        <w:rPr>
          <w:color w:val="000000"/>
          <w:sz w:val="28"/>
          <w:szCs w:val="28"/>
        </w:rPr>
        <w:t>, продолжительный</w:t>
      </w:r>
      <w:r w:rsidR="00F95CC5">
        <w:rPr>
          <w:color w:val="000000"/>
          <w:sz w:val="28"/>
          <w:szCs w:val="28"/>
        </w:rPr>
        <w:t>,</w:t>
      </w:r>
      <w:r w:rsidR="0005572B">
        <w:rPr>
          <w:color w:val="000000"/>
          <w:sz w:val="28"/>
          <w:szCs w:val="28"/>
        </w:rPr>
        <w:t xml:space="preserve"> </w:t>
      </w:r>
      <w:r w:rsidRPr="005F3F1C">
        <w:rPr>
          <w:color w:val="000000"/>
          <w:sz w:val="28"/>
          <w:szCs w:val="28"/>
        </w:rPr>
        <w:t>ответственный период</w:t>
      </w:r>
      <w:r w:rsidR="0005572B">
        <w:rPr>
          <w:color w:val="000000"/>
          <w:sz w:val="28"/>
          <w:szCs w:val="28"/>
        </w:rPr>
        <w:t xml:space="preserve"> </w:t>
      </w:r>
      <w:r w:rsidR="00434CC4">
        <w:rPr>
          <w:color w:val="000000"/>
          <w:sz w:val="28"/>
          <w:szCs w:val="28"/>
        </w:rPr>
        <w:t>- зимовка скота, которая длится</w:t>
      </w:r>
      <w:r w:rsidR="0005572B">
        <w:rPr>
          <w:color w:val="000000"/>
          <w:sz w:val="28"/>
          <w:szCs w:val="28"/>
        </w:rPr>
        <w:t xml:space="preserve"> почти восемь</w:t>
      </w:r>
      <w:r w:rsidR="00E422B4">
        <w:rPr>
          <w:color w:val="000000"/>
          <w:sz w:val="28"/>
          <w:szCs w:val="28"/>
        </w:rPr>
        <w:t xml:space="preserve"> месяцев</w:t>
      </w:r>
      <w:r w:rsidR="003776FB">
        <w:rPr>
          <w:color w:val="000000"/>
          <w:sz w:val="28"/>
          <w:szCs w:val="28"/>
        </w:rPr>
        <w:t xml:space="preserve">. </w:t>
      </w:r>
      <w:r w:rsidR="00434CC4">
        <w:rPr>
          <w:color w:val="000000"/>
          <w:sz w:val="28"/>
          <w:szCs w:val="28"/>
        </w:rPr>
        <w:t xml:space="preserve">От </w:t>
      </w:r>
      <w:r w:rsidRPr="005F3F1C">
        <w:rPr>
          <w:color w:val="000000"/>
          <w:sz w:val="28"/>
          <w:szCs w:val="28"/>
        </w:rPr>
        <w:t>успешного проведения</w:t>
      </w:r>
      <w:r w:rsidR="00434CC4">
        <w:rPr>
          <w:color w:val="000000"/>
          <w:sz w:val="28"/>
          <w:szCs w:val="28"/>
        </w:rPr>
        <w:t xml:space="preserve"> зимовки</w:t>
      </w:r>
      <w:r w:rsidR="008D050E">
        <w:rPr>
          <w:color w:val="000000"/>
          <w:sz w:val="28"/>
          <w:szCs w:val="28"/>
        </w:rPr>
        <w:t xml:space="preserve"> </w:t>
      </w:r>
      <w:r w:rsidRPr="005F3F1C">
        <w:rPr>
          <w:color w:val="000000"/>
          <w:sz w:val="28"/>
          <w:szCs w:val="28"/>
        </w:rPr>
        <w:t>зависит выполнение основных показателей по производству продукции животноводства.</w:t>
      </w:r>
      <w:r w:rsidR="00E422B4">
        <w:rPr>
          <w:color w:val="000000"/>
          <w:sz w:val="28"/>
          <w:szCs w:val="28"/>
        </w:rPr>
        <w:t xml:space="preserve"> Сегодня главная задача этого периода максимально </w:t>
      </w:r>
      <w:r w:rsidR="00F95CC5">
        <w:rPr>
          <w:color w:val="000000"/>
          <w:sz w:val="28"/>
          <w:szCs w:val="28"/>
        </w:rPr>
        <w:t>сохранить</w:t>
      </w:r>
      <w:r w:rsidR="001914B0">
        <w:rPr>
          <w:color w:val="000000"/>
          <w:sz w:val="28"/>
          <w:szCs w:val="28"/>
        </w:rPr>
        <w:t>,</w:t>
      </w:r>
      <w:r w:rsidR="001914B0" w:rsidRPr="001914B0">
        <w:rPr>
          <w:color w:val="000000"/>
          <w:sz w:val="28"/>
          <w:szCs w:val="28"/>
        </w:rPr>
        <w:t xml:space="preserve"> </w:t>
      </w:r>
      <w:r w:rsidR="001914B0">
        <w:rPr>
          <w:color w:val="000000"/>
          <w:sz w:val="28"/>
          <w:szCs w:val="28"/>
        </w:rPr>
        <w:t>не допустить вынужденного снижения поголовья</w:t>
      </w:r>
      <w:r w:rsidR="00F95CC5">
        <w:rPr>
          <w:color w:val="000000"/>
          <w:sz w:val="28"/>
          <w:szCs w:val="28"/>
        </w:rPr>
        <w:t xml:space="preserve"> и </w:t>
      </w:r>
      <w:r w:rsidR="00E422B4">
        <w:rPr>
          <w:color w:val="000000"/>
          <w:sz w:val="28"/>
          <w:szCs w:val="28"/>
        </w:rPr>
        <w:t>обеспечить жи</w:t>
      </w:r>
      <w:r w:rsidR="001914B0">
        <w:rPr>
          <w:color w:val="000000"/>
          <w:sz w:val="28"/>
          <w:szCs w:val="28"/>
        </w:rPr>
        <w:t>вотных кормами</w:t>
      </w:r>
      <w:r w:rsidR="00E422B4">
        <w:rPr>
          <w:color w:val="000000"/>
          <w:sz w:val="28"/>
          <w:szCs w:val="28"/>
        </w:rPr>
        <w:t>.</w:t>
      </w:r>
    </w:p>
    <w:p w:rsidR="00D9786A" w:rsidRPr="00317ABD" w:rsidRDefault="005F3F1C" w:rsidP="00D9786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593D5D">
        <w:rPr>
          <w:sz w:val="28"/>
          <w:szCs w:val="28"/>
        </w:rPr>
        <w:t>В</w:t>
      </w:r>
      <w:r w:rsidR="001914B0">
        <w:rPr>
          <w:sz w:val="28"/>
          <w:szCs w:val="28"/>
        </w:rPr>
        <w:t xml:space="preserve"> целом в </w:t>
      </w:r>
      <w:r w:rsidRPr="00593D5D">
        <w:rPr>
          <w:sz w:val="28"/>
          <w:szCs w:val="28"/>
        </w:rPr>
        <w:t>зимовку</w:t>
      </w:r>
      <w:r>
        <w:rPr>
          <w:sz w:val="28"/>
          <w:szCs w:val="28"/>
        </w:rPr>
        <w:t xml:space="preserve"> 2020-2021</w:t>
      </w:r>
      <w:r w:rsidRPr="00593D5D">
        <w:rPr>
          <w:sz w:val="28"/>
          <w:szCs w:val="28"/>
        </w:rPr>
        <w:t xml:space="preserve"> гг. сельхозтоваропроизводители Республики </w:t>
      </w:r>
      <w:r w:rsidRPr="00B96054">
        <w:rPr>
          <w:sz w:val="28"/>
          <w:szCs w:val="28"/>
        </w:rPr>
        <w:t>Алтай вошли с пог</w:t>
      </w:r>
      <w:r w:rsidR="00E422B4">
        <w:rPr>
          <w:sz w:val="28"/>
          <w:szCs w:val="28"/>
        </w:rPr>
        <w:t>оловьем 415 тыс. условных голов</w:t>
      </w:r>
      <w:r w:rsidR="001914B0">
        <w:rPr>
          <w:sz w:val="28"/>
          <w:szCs w:val="28"/>
        </w:rPr>
        <w:t>,</w:t>
      </w:r>
      <w:r w:rsidR="008D050E">
        <w:rPr>
          <w:sz w:val="28"/>
          <w:szCs w:val="28"/>
        </w:rPr>
        <w:t xml:space="preserve"> в</w:t>
      </w:r>
      <w:r w:rsidR="00D45DC8">
        <w:rPr>
          <w:sz w:val="28"/>
          <w:szCs w:val="28"/>
        </w:rPr>
        <w:t xml:space="preserve"> </w:t>
      </w:r>
      <w:r w:rsidR="008D050E">
        <w:rPr>
          <w:sz w:val="28"/>
          <w:szCs w:val="28"/>
        </w:rPr>
        <w:t>том числе</w:t>
      </w:r>
      <w:r w:rsidR="001914B0">
        <w:rPr>
          <w:sz w:val="28"/>
          <w:szCs w:val="28"/>
        </w:rPr>
        <w:t>:</w:t>
      </w:r>
      <w:r w:rsidR="008D050E">
        <w:rPr>
          <w:sz w:val="28"/>
          <w:szCs w:val="28"/>
        </w:rPr>
        <w:t xml:space="preserve"> </w:t>
      </w:r>
      <w:proofErr w:type="spellStart"/>
      <w:r w:rsidRPr="00B96054">
        <w:rPr>
          <w:sz w:val="28"/>
          <w:szCs w:val="28"/>
        </w:rPr>
        <w:t>крс</w:t>
      </w:r>
      <w:proofErr w:type="spellEnd"/>
      <w:r w:rsidRPr="00B9605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257</w:t>
      </w:r>
      <w:r w:rsidRPr="00B96054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B96054">
        <w:rPr>
          <w:sz w:val="28"/>
          <w:szCs w:val="28"/>
        </w:rPr>
        <w:t xml:space="preserve"> тыс. гол; овец и коз –</w:t>
      </w:r>
      <w:r>
        <w:rPr>
          <w:sz w:val="28"/>
          <w:szCs w:val="28"/>
        </w:rPr>
        <w:t xml:space="preserve"> 606,6</w:t>
      </w:r>
      <w:r w:rsidRPr="00B96054">
        <w:rPr>
          <w:sz w:val="28"/>
          <w:szCs w:val="28"/>
        </w:rPr>
        <w:t xml:space="preserve"> тыс. гол</w:t>
      </w:r>
      <w:proofErr w:type="gramStart"/>
      <w:r w:rsidR="00AE6E92">
        <w:rPr>
          <w:sz w:val="28"/>
          <w:szCs w:val="28"/>
        </w:rPr>
        <w:t>.</w:t>
      </w:r>
      <w:proofErr w:type="gramEnd"/>
      <w:r w:rsidR="00AE6E9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ошадей - 115 тыс. гол; маралов - 54,8</w:t>
      </w:r>
      <w:r w:rsidRPr="00B96054">
        <w:rPr>
          <w:sz w:val="28"/>
          <w:szCs w:val="28"/>
        </w:rPr>
        <w:t xml:space="preserve"> тыс</w:t>
      </w:r>
      <w:r w:rsidR="000851D3">
        <w:rPr>
          <w:sz w:val="28"/>
          <w:szCs w:val="28"/>
        </w:rPr>
        <w:t>. гол</w:t>
      </w:r>
      <w:r w:rsidR="000851D3" w:rsidRPr="000851D3">
        <w:rPr>
          <w:b/>
          <w:sz w:val="28"/>
          <w:szCs w:val="28"/>
        </w:rPr>
        <w:t xml:space="preserve">. </w:t>
      </w:r>
    </w:p>
    <w:p w:rsidR="007C21C1" w:rsidRPr="00DA4910" w:rsidRDefault="00AE6E92" w:rsidP="00926E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F3F1C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заготовленных кормов</w:t>
      </w:r>
      <w:r w:rsidR="007C21C1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переход</w:t>
      </w:r>
      <w:r w:rsidR="00D9786A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</w:t>
      </w:r>
      <w:r w:rsidR="007C21C1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</w:t>
      </w:r>
      <w:r w:rsidR="001914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составил 138,0 тыс. тонн/</w:t>
      </w:r>
      <w:proofErr w:type="spellStart"/>
      <w:r w:rsidR="001914B0">
        <w:rPr>
          <w:rFonts w:ascii="Times New Roman" w:eastAsia="Times New Roman" w:hAnsi="Times New Roman" w:cs="Times New Roman"/>
          <w:sz w:val="28"/>
          <w:szCs w:val="28"/>
          <w:lang w:eastAsia="ru-RU"/>
        </w:rPr>
        <w:t>к.ед</w:t>
      </w:r>
      <w:proofErr w:type="spellEnd"/>
      <w:r w:rsidR="001914B0" w:rsidRPr="00085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21C1" w:rsidRDefault="00AE6E92" w:rsidP="001914B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 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>224,0 тыс. тонн;</w:t>
      </w:r>
    </w:p>
    <w:p w:rsidR="007C21C1" w:rsidRDefault="00AE6E92" w:rsidP="001914B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Сенажа 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>60,0 тыс. тонн;</w:t>
      </w:r>
    </w:p>
    <w:p w:rsidR="007C21C1" w:rsidRDefault="007C21C1" w:rsidP="001914B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Силоса</w:t>
      </w:r>
      <w:r w:rsidR="00AE6E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17,5 тыс. тонн;</w:t>
      </w:r>
    </w:p>
    <w:p w:rsidR="007C21C1" w:rsidRDefault="00AE6E92" w:rsidP="001914B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Соломы 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>1,3 тыс. тонн;</w:t>
      </w:r>
    </w:p>
    <w:p w:rsidR="001914B0" w:rsidRDefault="00AE6E92" w:rsidP="001914B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Фуража 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50E">
        <w:rPr>
          <w:rFonts w:ascii="Times New Roman" w:eastAsia="Times New Roman" w:hAnsi="Times New Roman" w:cs="Times New Roman"/>
          <w:sz w:val="28"/>
          <w:szCs w:val="28"/>
          <w:lang w:eastAsia="ru-RU"/>
        </w:rPr>
        <w:t>10 тыс. тонн.</w:t>
      </w:r>
    </w:p>
    <w:p w:rsidR="007C21C1" w:rsidRPr="00DA4910" w:rsidRDefault="001914B0" w:rsidP="00926E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318B8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аряду с заготовкой произведен закуп и завоз кормов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отчетную дату закуплено кормов</w:t>
      </w:r>
      <w:r w:rsidR="002318B8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</w:t>
      </w:r>
      <w:r w:rsidR="007C21C1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DA4910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23,5 тыс. тонн/</w:t>
      </w:r>
      <w:proofErr w:type="spellStart"/>
      <w:r w:rsidR="007C21C1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к.ед</w:t>
      </w:r>
      <w:proofErr w:type="spellEnd"/>
      <w:r w:rsidR="007C21C1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8B8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C21C1" w:rsidRPr="00DA4910" w:rsidRDefault="008D050E" w:rsidP="001914B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Сена – 3</w:t>
      </w:r>
      <w:r w:rsidR="00DA4910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тонн;</w:t>
      </w:r>
    </w:p>
    <w:p w:rsidR="007C21C1" w:rsidRPr="00DA4910" w:rsidRDefault="008D050E" w:rsidP="001914B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Фуража – 5,3 тыс</w:t>
      </w:r>
      <w:r w:rsidR="007C21C1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тонн;</w:t>
      </w:r>
    </w:p>
    <w:p w:rsidR="002D177A" w:rsidRPr="00DA4910" w:rsidRDefault="00AE6E92" w:rsidP="001914B0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Концентратов</w:t>
      </w:r>
      <w:r w:rsidR="005A6871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4,0 тыс. тонн.</w:t>
      </w:r>
    </w:p>
    <w:p w:rsidR="005F3F1C" w:rsidRPr="0054789F" w:rsidRDefault="002D177A" w:rsidP="00F9556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количество кормов с</w:t>
      </w:r>
      <w:r w:rsidR="005F3F1C" w:rsidRP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закупа и завоза</w:t>
      </w:r>
      <w:r w:rsidR="005F3F1C" w:rsidRPr="00B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категориях</w:t>
      </w:r>
      <w:r w:rsidR="005F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 республики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</w:t>
      </w:r>
      <w:r w:rsidR="00DA49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четную дату составляет – 161,4 тыс. тонн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="005F3F1C">
        <w:rPr>
          <w:rFonts w:ascii="Times New Roman" w:eastAsia="Times New Roman" w:hAnsi="Times New Roman" w:cs="Times New Roman"/>
          <w:sz w:val="28"/>
          <w:szCs w:val="28"/>
          <w:lang w:eastAsia="ru-RU"/>
        </w:rPr>
        <w:t>к.ед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на 1 условную голову </w:t>
      </w:r>
      <w:r w:rsidR="001914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86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F3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 кормовых единиц</w:t>
      </w:r>
      <w:r>
        <w:rPr>
          <w:rFonts w:ascii="Times New Roman" w:hAnsi="Times New Roman" w:cs="Times New Roman"/>
          <w:sz w:val="28"/>
          <w:szCs w:val="28"/>
        </w:rPr>
        <w:t>. Данный показатель находит</w:t>
      </w:r>
      <w:r w:rsidR="005F3F1C">
        <w:rPr>
          <w:rFonts w:ascii="Times New Roman" w:hAnsi="Times New Roman" w:cs="Times New Roman"/>
          <w:sz w:val="28"/>
          <w:szCs w:val="28"/>
        </w:rPr>
        <w:t xml:space="preserve">ся на уровне средних многолетних данных по Республике Алтай. </w:t>
      </w:r>
    </w:p>
    <w:p w:rsidR="005F3F1C" w:rsidRDefault="005F3F1C" w:rsidP="00F95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6584">
        <w:rPr>
          <w:rFonts w:ascii="Times New Roman" w:hAnsi="Times New Roman" w:cs="Times New Roman"/>
          <w:sz w:val="28"/>
          <w:szCs w:val="28"/>
        </w:rPr>
        <w:t>С целью предотвращения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="00094B51">
        <w:rPr>
          <w:rFonts w:ascii="Times New Roman" w:hAnsi="Times New Roman" w:cs="Times New Roman"/>
          <w:sz w:val="28"/>
          <w:szCs w:val="28"/>
        </w:rPr>
        <w:t>базе 13</w:t>
      </w:r>
      <w:r w:rsidR="001914B0">
        <w:rPr>
          <w:rFonts w:ascii="Times New Roman" w:hAnsi="Times New Roman" w:cs="Times New Roman"/>
          <w:sz w:val="28"/>
          <w:szCs w:val="28"/>
        </w:rPr>
        <w:t xml:space="preserve"> сельхозпредприятий по Ре</w:t>
      </w:r>
      <w:r w:rsidRPr="00252EFE">
        <w:rPr>
          <w:rFonts w:ascii="Times New Roman" w:hAnsi="Times New Roman" w:cs="Times New Roman"/>
          <w:sz w:val="28"/>
          <w:szCs w:val="28"/>
        </w:rPr>
        <w:t xml:space="preserve">спублике Алтай сформирован страховой резерв кормов в объеме </w:t>
      </w:r>
      <w:r>
        <w:rPr>
          <w:rFonts w:ascii="Times New Roman" w:hAnsi="Times New Roman" w:cs="Times New Roman"/>
          <w:sz w:val="28"/>
          <w:szCs w:val="28"/>
        </w:rPr>
        <w:t xml:space="preserve">– 2,5 тыс. </w:t>
      </w:r>
      <w:r w:rsidRPr="00252EFE">
        <w:rPr>
          <w:rFonts w:ascii="Times New Roman" w:hAnsi="Times New Roman" w:cs="Times New Roman"/>
          <w:sz w:val="28"/>
          <w:szCs w:val="28"/>
        </w:rPr>
        <w:t xml:space="preserve">т. </w:t>
      </w:r>
      <w:r w:rsidR="001914B0">
        <w:rPr>
          <w:rFonts w:ascii="Times New Roman" w:hAnsi="Times New Roman" w:cs="Times New Roman"/>
          <w:sz w:val="28"/>
          <w:szCs w:val="28"/>
        </w:rPr>
        <w:t xml:space="preserve">сена и </w:t>
      </w:r>
      <w:r w:rsidR="008D0C2E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тыс. т.</w:t>
      </w:r>
      <w:r w:rsidR="000241A4">
        <w:rPr>
          <w:rFonts w:ascii="Times New Roman" w:hAnsi="Times New Roman" w:cs="Times New Roman"/>
          <w:sz w:val="28"/>
          <w:szCs w:val="28"/>
        </w:rPr>
        <w:t xml:space="preserve"> – сенажа:</w:t>
      </w:r>
      <w:r w:rsidR="00085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C2E" w:rsidRDefault="001522D3" w:rsidP="00F95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Майминский район: К</w:t>
      </w:r>
      <w:r w:rsidR="008D0C2E">
        <w:rPr>
          <w:rFonts w:ascii="Times New Roman" w:hAnsi="Times New Roman" w:cs="Times New Roman"/>
          <w:sz w:val="28"/>
          <w:szCs w:val="28"/>
        </w:rPr>
        <w:t>Х Фокин  - 350 т. сена;</w:t>
      </w:r>
    </w:p>
    <w:p w:rsidR="008D0C2E" w:rsidRDefault="008D0C2E" w:rsidP="00F95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СПК ПЗ «Теньгинский» - 300 т. сена;</w:t>
      </w:r>
    </w:p>
    <w:p w:rsidR="008D0C2E" w:rsidRDefault="008D0C2E" w:rsidP="00F95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Шебалинский район: ФГБУ «ОС» АЭСХ – 100 т. сена; 4000 т. сенажа;</w:t>
      </w:r>
    </w:p>
    <w:p w:rsidR="008D0C2E" w:rsidRDefault="008D0C2E" w:rsidP="00F95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КФХ Сорокина Г.П. – 200 т. сена;</w:t>
      </w:r>
    </w:p>
    <w:p w:rsidR="008D0C2E" w:rsidRDefault="008D0C2E" w:rsidP="00F95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Самыков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Э.А.,</w:t>
      </w:r>
      <w:r w:rsidR="001914B0">
        <w:rPr>
          <w:rFonts w:ascii="Times New Roman" w:hAnsi="Times New Roman" w:cs="Times New Roman"/>
          <w:sz w:val="28"/>
          <w:szCs w:val="28"/>
        </w:rPr>
        <w:t xml:space="preserve"> КФХ Доронин В.В. - </w:t>
      </w:r>
      <w:r>
        <w:rPr>
          <w:rFonts w:ascii="Times New Roman" w:hAnsi="Times New Roman" w:cs="Times New Roman"/>
          <w:sz w:val="28"/>
          <w:szCs w:val="28"/>
        </w:rPr>
        <w:t>50 т. сена;</w:t>
      </w:r>
    </w:p>
    <w:p w:rsidR="008D0C2E" w:rsidRDefault="008D0C2E" w:rsidP="00F9556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Улаганский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576 т. сена;</w:t>
      </w:r>
    </w:p>
    <w:p w:rsidR="00D9786A" w:rsidRDefault="008D0C2E" w:rsidP="000241A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</w:t>
      </w:r>
      <w:r w:rsidR="00D9786A">
        <w:rPr>
          <w:rFonts w:ascii="Times New Roman" w:hAnsi="Times New Roman" w:cs="Times New Roman"/>
          <w:sz w:val="28"/>
          <w:szCs w:val="28"/>
        </w:rPr>
        <w:t>анский</w:t>
      </w:r>
      <w:r>
        <w:rPr>
          <w:rFonts w:ascii="Times New Roman" w:hAnsi="Times New Roman" w:cs="Times New Roman"/>
          <w:sz w:val="28"/>
          <w:szCs w:val="28"/>
        </w:rPr>
        <w:t xml:space="preserve"> район – </w:t>
      </w:r>
      <w:r w:rsidR="00D9786A">
        <w:rPr>
          <w:rFonts w:ascii="Times New Roman" w:hAnsi="Times New Roman" w:cs="Times New Roman"/>
          <w:sz w:val="28"/>
          <w:szCs w:val="28"/>
        </w:rPr>
        <w:t>700</w:t>
      </w:r>
      <w:r>
        <w:rPr>
          <w:rFonts w:ascii="Times New Roman" w:hAnsi="Times New Roman" w:cs="Times New Roman"/>
          <w:sz w:val="28"/>
          <w:szCs w:val="28"/>
        </w:rPr>
        <w:t xml:space="preserve"> т. сена</w:t>
      </w:r>
      <w:r w:rsidR="00D9786A">
        <w:rPr>
          <w:rFonts w:ascii="Times New Roman" w:hAnsi="Times New Roman" w:cs="Times New Roman"/>
          <w:sz w:val="28"/>
          <w:szCs w:val="28"/>
        </w:rPr>
        <w:t>;</w:t>
      </w:r>
    </w:p>
    <w:p w:rsidR="008D0C2E" w:rsidRPr="00252EFE" w:rsidRDefault="00D9786A" w:rsidP="000241A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210 т. сена.</w:t>
      </w:r>
    </w:p>
    <w:p w:rsidR="00D9786A" w:rsidRDefault="00D90AA7" w:rsidP="00D9786A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отчетную дату </w:t>
      </w:r>
      <w:r w:rsidR="005A6871">
        <w:rPr>
          <w:rFonts w:ascii="Times New Roman" w:eastAsia="Calibri" w:hAnsi="Times New Roman" w:cs="Times New Roman"/>
          <w:sz w:val="28"/>
          <w:szCs w:val="28"/>
        </w:rPr>
        <w:t>расход кормов с начала зимовки составил–31,0 тыс. тонн</w:t>
      </w:r>
      <w:r w:rsidR="009C127F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="009C127F">
        <w:rPr>
          <w:rFonts w:ascii="Times New Roman" w:eastAsia="Calibri" w:hAnsi="Times New Roman" w:cs="Times New Roman"/>
          <w:sz w:val="28"/>
          <w:szCs w:val="28"/>
        </w:rPr>
        <w:t>к.ед</w:t>
      </w:r>
      <w:proofErr w:type="spellEnd"/>
      <w:r w:rsidR="009C127F">
        <w:rPr>
          <w:rFonts w:ascii="Times New Roman" w:eastAsia="Calibri" w:hAnsi="Times New Roman" w:cs="Times New Roman"/>
          <w:sz w:val="28"/>
          <w:szCs w:val="28"/>
        </w:rPr>
        <w:t>.</w:t>
      </w:r>
      <w:r w:rsidR="005A6871">
        <w:rPr>
          <w:rFonts w:ascii="Times New Roman" w:eastAsia="Calibri" w:hAnsi="Times New Roman" w:cs="Times New Roman"/>
          <w:sz w:val="28"/>
          <w:szCs w:val="28"/>
        </w:rPr>
        <w:t xml:space="preserve">, доступный остаток </w:t>
      </w:r>
      <w:r w:rsidR="009C127F">
        <w:rPr>
          <w:rFonts w:ascii="Times New Roman" w:eastAsia="Calibri" w:hAnsi="Times New Roman" w:cs="Times New Roman"/>
          <w:sz w:val="28"/>
          <w:szCs w:val="28"/>
        </w:rPr>
        <w:t>кормов составляет 130 тыс. тонн/</w:t>
      </w:r>
      <w:proofErr w:type="spellStart"/>
      <w:r w:rsidR="009C127F">
        <w:rPr>
          <w:rFonts w:ascii="Times New Roman" w:eastAsia="Calibri" w:hAnsi="Times New Roman" w:cs="Times New Roman"/>
          <w:sz w:val="28"/>
          <w:szCs w:val="28"/>
        </w:rPr>
        <w:t>к.ед</w:t>
      </w:r>
      <w:proofErr w:type="spellEnd"/>
      <w:r w:rsidR="009C127F">
        <w:rPr>
          <w:rFonts w:ascii="Times New Roman" w:eastAsia="Calibri" w:hAnsi="Times New Roman" w:cs="Times New Roman"/>
          <w:sz w:val="28"/>
          <w:szCs w:val="28"/>
        </w:rPr>
        <w:t>.</w:t>
      </w:r>
      <w:r w:rsidR="005A6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9786A">
        <w:rPr>
          <w:rFonts w:ascii="Times New Roman" w:eastAsia="Calibri" w:hAnsi="Times New Roman" w:cs="Times New Roman"/>
          <w:sz w:val="28"/>
          <w:szCs w:val="28"/>
        </w:rPr>
        <w:t>кормообеспеченность</w:t>
      </w:r>
      <w:proofErr w:type="spellEnd"/>
      <w:r w:rsidR="00D9786A">
        <w:rPr>
          <w:rFonts w:ascii="Times New Roman" w:eastAsia="Calibri" w:hAnsi="Times New Roman" w:cs="Times New Roman"/>
          <w:sz w:val="28"/>
          <w:szCs w:val="28"/>
        </w:rPr>
        <w:t xml:space="preserve"> на 1 условную голову 3 ц/ </w:t>
      </w:r>
      <w:proofErr w:type="spellStart"/>
      <w:r w:rsidR="00D9786A">
        <w:rPr>
          <w:rFonts w:ascii="Times New Roman" w:eastAsia="Calibri" w:hAnsi="Times New Roman" w:cs="Times New Roman"/>
          <w:sz w:val="28"/>
          <w:szCs w:val="28"/>
        </w:rPr>
        <w:t>к.ед</w:t>
      </w:r>
      <w:proofErr w:type="spellEnd"/>
      <w:r w:rsidR="00D9786A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5F3F1C" w:rsidRPr="00B96054" w:rsidRDefault="005F3F1C" w:rsidP="00F9556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217">
        <w:rPr>
          <w:rFonts w:ascii="Times New Roman" w:eastAsia="Calibri" w:hAnsi="Times New Roman" w:cs="Times New Roman"/>
          <w:sz w:val="28"/>
          <w:szCs w:val="28"/>
        </w:rPr>
        <w:t>Оперативная информация о приобретении и завозе кормов, 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</w:t>
      </w:r>
      <w:r w:rsidRPr="00274217">
        <w:rPr>
          <w:rFonts w:ascii="Times New Roman" w:eastAsia="Calibri" w:hAnsi="Times New Roman" w:cs="Times New Roman"/>
          <w:sz w:val="28"/>
          <w:szCs w:val="28"/>
        </w:rPr>
        <w:t>же о формировании резерв</w:t>
      </w:r>
      <w:r>
        <w:rPr>
          <w:rFonts w:ascii="Times New Roman" w:eastAsia="Calibri" w:hAnsi="Times New Roman" w:cs="Times New Roman"/>
          <w:sz w:val="28"/>
          <w:szCs w:val="28"/>
        </w:rPr>
        <w:t>ного ф</w:t>
      </w:r>
      <w:r w:rsidR="005A6871">
        <w:rPr>
          <w:rFonts w:ascii="Times New Roman" w:eastAsia="Calibri" w:hAnsi="Times New Roman" w:cs="Times New Roman"/>
          <w:sz w:val="28"/>
          <w:szCs w:val="28"/>
        </w:rPr>
        <w:t>онда кормов к зимовке 2020-2021</w:t>
      </w:r>
      <w:r>
        <w:rPr>
          <w:rFonts w:ascii="Times New Roman" w:eastAsia="Calibri" w:hAnsi="Times New Roman" w:cs="Times New Roman"/>
          <w:sz w:val="28"/>
          <w:szCs w:val="28"/>
        </w:rPr>
        <w:t>гг.</w:t>
      </w:r>
      <w:r w:rsidRPr="00274217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муниципальными образованиями еженедельно и находится на постоянном контроле Министерства сельского хозяйства Республики Алтай.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763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прошедшие два месяца зимовки скот находился на пастбищах, что позволило хозяйствам значительно экономить запас грубых кормов, расход кормов на животноводческих стоянках был минимальным</w:t>
      </w:r>
      <w:r w:rsidR="00B07633" w:rsidRPr="00593D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71" w:rsidRDefault="005F3F1C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61E">
        <w:rPr>
          <w:rFonts w:ascii="Times New Roman" w:hAnsi="Times New Roman" w:cs="Times New Roman"/>
          <w:sz w:val="28"/>
          <w:szCs w:val="28"/>
        </w:rPr>
        <w:t xml:space="preserve">Следует отметить, что в ряде районов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(Майминский,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Турочакский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2318B8">
        <w:rPr>
          <w:rFonts w:ascii="Times New Roman" w:hAnsi="Times New Roman" w:cs="Times New Roman"/>
          <w:sz w:val="28"/>
          <w:szCs w:val="28"/>
        </w:rPr>
        <w:t xml:space="preserve">), </w:t>
      </w:r>
      <w:r w:rsidRPr="00D0261E">
        <w:rPr>
          <w:rFonts w:ascii="Times New Roman" w:hAnsi="Times New Roman" w:cs="Times New Roman"/>
          <w:sz w:val="28"/>
          <w:szCs w:val="28"/>
        </w:rPr>
        <w:t xml:space="preserve">где практически все поголовье сельскохозяйственных животных в зимний период находится на стойловом содержании, </w:t>
      </w:r>
      <w:proofErr w:type="spellStart"/>
      <w:r w:rsidRPr="00D0261E">
        <w:rPr>
          <w:rFonts w:ascii="Times New Roman" w:hAnsi="Times New Roman" w:cs="Times New Roman"/>
          <w:sz w:val="28"/>
          <w:szCs w:val="28"/>
        </w:rPr>
        <w:t>кормообеспеченность</w:t>
      </w:r>
      <w:proofErr w:type="spellEnd"/>
      <w:r w:rsidRPr="00D0261E">
        <w:rPr>
          <w:rFonts w:ascii="Times New Roman" w:hAnsi="Times New Roman" w:cs="Times New Roman"/>
          <w:sz w:val="28"/>
          <w:szCs w:val="28"/>
        </w:rPr>
        <w:t xml:space="preserve"> с учетом завозимых кормов по</w:t>
      </w:r>
      <w:r w:rsidR="00F95564">
        <w:rPr>
          <w:rFonts w:ascii="Times New Roman" w:hAnsi="Times New Roman" w:cs="Times New Roman"/>
          <w:sz w:val="28"/>
          <w:szCs w:val="28"/>
        </w:rPr>
        <w:t xml:space="preserve"> </w:t>
      </w:r>
      <w:r w:rsidRPr="00D0261E">
        <w:rPr>
          <w:rFonts w:ascii="Times New Roman" w:hAnsi="Times New Roman" w:cs="Times New Roman"/>
          <w:sz w:val="28"/>
          <w:szCs w:val="28"/>
        </w:rPr>
        <w:t>сельскохозяйственным предприятиям и крестьянским (фермерским) хозяйствам с</w:t>
      </w:r>
      <w:r>
        <w:rPr>
          <w:rFonts w:ascii="Times New Roman" w:hAnsi="Times New Roman" w:cs="Times New Roman"/>
          <w:sz w:val="28"/>
          <w:szCs w:val="28"/>
        </w:rPr>
        <w:t>оставляет</w:t>
      </w:r>
      <w:r w:rsidR="005A6871">
        <w:rPr>
          <w:rFonts w:ascii="Times New Roman" w:hAnsi="Times New Roman" w:cs="Times New Roman"/>
          <w:sz w:val="28"/>
          <w:szCs w:val="28"/>
        </w:rPr>
        <w:t xml:space="preserve"> в:</w:t>
      </w:r>
      <w:r w:rsidR="000851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871" w:rsidRDefault="005A6871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Майминском районе – 9,5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A6871" w:rsidRDefault="005A6871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Чойском районе – 24,2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5A6871" w:rsidRDefault="003E0DFB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Туро</w:t>
      </w:r>
      <w:r w:rsidR="005A6871">
        <w:rPr>
          <w:rFonts w:ascii="Times New Roman" w:hAnsi="Times New Roman" w:cs="Times New Roman"/>
          <w:sz w:val="28"/>
          <w:szCs w:val="28"/>
        </w:rPr>
        <w:t>чакском</w:t>
      </w:r>
      <w:proofErr w:type="spellEnd"/>
      <w:r w:rsidR="005A6871">
        <w:rPr>
          <w:rFonts w:ascii="Times New Roman" w:hAnsi="Times New Roman" w:cs="Times New Roman"/>
          <w:sz w:val="28"/>
          <w:szCs w:val="28"/>
        </w:rPr>
        <w:t xml:space="preserve"> районе – 11 </w:t>
      </w:r>
      <w:proofErr w:type="spellStart"/>
      <w:r w:rsidR="005A6871"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="005A6871">
        <w:rPr>
          <w:rFonts w:ascii="Times New Roman" w:hAnsi="Times New Roman" w:cs="Times New Roman"/>
          <w:sz w:val="28"/>
          <w:szCs w:val="28"/>
        </w:rPr>
        <w:t>. на 1 условную голову</w:t>
      </w:r>
      <w:r w:rsidR="005F3F1C" w:rsidRPr="00D0261E">
        <w:rPr>
          <w:rFonts w:ascii="Times New Roman" w:hAnsi="Times New Roman" w:cs="Times New Roman"/>
          <w:sz w:val="28"/>
          <w:szCs w:val="28"/>
        </w:rPr>
        <w:t>.</w:t>
      </w:r>
      <w:r w:rsidR="005A6871">
        <w:rPr>
          <w:rFonts w:ascii="Times New Roman" w:hAnsi="Times New Roman" w:cs="Times New Roman"/>
          <w:sz w:val="28"/>
          <w:szCs w:val="28"/>
        </w:rPr>
        <w:t xml:space="preserve"> Это те районы где кормовая база хорошая, но и не большое поголовье скота.</w:t>
      </w:r>
    </w:p>
    <w:p w:rsidR="005A6871" w:rsidRDefault="003E0DFB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образования, где сосредоточенно основное поголовье скота на текущую зимовку также готовились по мере возможности.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Кормообеспеченость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DA4910">
        <w:rPr>
          <w:rFonts w:ascii="Times New Roman" w:hAnsi="Times New Roman" w:cs="Times New Roman"/>
          <w:sz w:val="28"/>
          <w:szCs w:val="28"/>
        </w:rPr>
        <w:t xml:space="preserve">отчетную дату на 1 </w:t>
      </w:r>
      <w:proofErr w:type="spellStart"/>
      <w:r w:rsidR="00DA4910">
        <w:rPr>
          <w:rFonts w:ascii="Times New Roman" w:hAnsi="Times New Roman" w:cs="Times New Roman"/>
          <w:sz w:val="28"/>
          <w:szCs w:val="28"/>
        </w:rPr>
        <w:t>усл</w:t>
      </w:r>
      <w:proofErr w:type="spellEnd"/>
      <w:r w:rsidR="00DA4910">
        <w:rPr>
          <w:rFonts w:ascii="Times New Roman" w:hAnsi="Times New Roman" w:cs="Times New Roman"/>
          <w:sz w:val="28"/>
          <w:szCs w:val="28"/>
        </w:rPr>
        <w:t xml:space="preserve">. голову </w:t>
      </w:r>
      <w:r>
        <w:rPr>
          <w:rFonts w:ascii="Times New Roman" w:hAnsi="Times New Roman" w:cs="Times New Roman"/>
          <w:sz w:val="28"/>
          <w:szCs w:val="28"/>
        </w:rPr>
        <w:t>составляет:</w:t>
      </w:r>
    </w:p>
    <w:p w:rsidR="003E0DFB" w:rsidRDefault="003E0DFB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Усть-Канский район – 1,7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E0DFB" w:rsidRDefault="003E0DFB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3,8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E0DFB" w:rsidRDefault="003E0DFB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2,5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E0DFB" w:rsidRDefault="003E0DFB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Шебалинский район – 6,5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3E0DFB" w:rsidRDefault="003E0DFB" w:rsidP="00F95564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– 4,7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0DFB" w:rsidRDefault="003E0DFB" w:rsidP="00DA4910">
      <w:pPr>
        <w:shd w:val="clear" w:color="auto" w:fill="FFFFFF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6054">
        <w:rPr>
          <w:rFonts w:ascii="Times New Roman" w:hAnsi="Times New Roman" w:cs="Times New Roman"/>
          <w:sz w:val="28"/>
          <w:szCs w:val="28"/>
        </w:rPr>
        <w:t>В высокогорных районах (Кош-</w:t>
      </w:r>
      <w:proofErr w:type="spellStart"/>
      <w:r w:rsidRPr="00B96054">
        <w:rPr>
          <w:rFonts w:ascii="Times New Roman" w:hAnsi="Times New Roman" w:cs="Times New Roman"/>
          <w:sz w:val="28"/>
          <w:szCs w:val="28"/>
        </w:rPr>
        <w:t>Агачский</w:t>
      </w:r>
      <w:proofErr w:type="spellEnd"/>
      <w:r w:rsidRPr="00B960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6054">
        <w:rPr>
          <w:rFonts w:ascii="Times New Roman" w:hAnsi="Times New Roman" w:cs="Times New Roman"/>
          <w:sz w:val="28"/>
          <w:szCs w:val="28"/>
        </w:rPr>
        <w:t>Улаганский</w:t>
      </w:r>
      <w:proofErr w:type="spellEnd"/>
      <w:r w:rsidRPr="00B960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где традиционно животноводство является отгонным,</w:t>
      </w:r>
      <w:r w:rsidRPr="00B96054">
        <w:rPr>
          <w:rFonts w:ascii="Times New Roman" w:hAnsi="Times New Roman" w:cs="Times New Roman"/>
          <w:sz w:val="28"/>
          <w:szCs w:val="28"/>
        </w:rPr>
        <w:t xml:space="preserve"> зимовка проходит на открытых пастбищах с небольшой подкормкой в зимний период</w:t>
      </w:r>
      <w:r w:rsidR="00DA49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B96054">
        <w:rPr>
          <w:rFonts w:ascii="Times New Roman" w:hAnsi="Times New Roman" w:cs="Times New Roman"/>
          <w:sz w:val="28"/>
          <w:szCs w:val="28"/>
        </w:rPr>
        <w:t>ормообеспечен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B96054">
        <w:rPr>
          <w:rFonts w:ascii="Times New Roman" w:hAnsi="Times New Roman" w:cs="Times New Roman"/>
          <w:sz w:val="28"/>
          <w:szCs w:val="28"/>
        </w:rPr>
        <w:t>ость</w:t>
      </w:r>
      <w:proofErr w:type="spellEnd"/>
      <w:r w:rsidRPr="00B96054">
        <w:rPr>
          <w:rFonts w:ascii="Times New Roman" w:hAnsi="Times New Roman" w:cs="Times New Roman"/>
          <w:sz w:val="28"/>
          <w:szCs w:val="28"/>
        </w:rPr>
        <w:t xml:space="preserve"> на данный период составляет</w:t>
      </w:r>
      <w:r>
        <w:rPr>
          <w:rFonts w:ascii="Times New Roman" w:hAnsi="Times New Roman" w:cs="Times New Roman"/>
          <w:sz w:val="28"/>
          <w:szCs w:val="28"/>
        </w:rPr>
        <w:t>: в Кош-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0,7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  <w:r w:rsidR="00DA4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Улаганском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– 1,2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к.ед</w:t>
      </w:r>
      <w:proofErr w:type="spellEnd"/>
      <w:r w:rsidRPr="00B96054">
        <w:rPr>
          <w:rFonts w:ascii="Times New Roman" w:hAnsi="Times New Roman" w:cs="Times New Roman"/>
          <w:sz w:val="28"/>
          <w:szCs w:val="28"/>
        </w:rPr>
        <w:t>.</w:t>
      </w:r>
    </w:p>
    <w:p w:rsidR="00D9786A" w:rsidRDefault="003E0DFB" w:rsidP="00D9786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054">
        <w:rPr>
          <w:rFonts w:ascii="Times New Roman" w:hAnsi="Times New Roman" w:cs="Times New Roman"/>
          <w:sz w:val="28"/>
          <w:szCs w:val="28"/>
        </w:rPr>
        <w:t xml:space="preserve"> </w:t>
      </w:r>
      <w:r w:rsidR="00D9786A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="00D9786A" w:rsidRPr="00B96054">
        <w:rPr>
          <w:rFonts w:ascii="Times New Roman" w:hAnsi="Times New Roman" w:cs="Times New Roman"/>
          <w:sz w:val="28"/>
          <w:szCs w:val="28"/>
        </w:rPr>
        <w:t xml:space="preserve">сильные </w:t>
      </w:r>
      <w:r w:rsidR="00D9786A">
        <w:rPr>
          <w:rFonts w:ascii="Times New Roman" w:hAnsi="Times New Roman" w:cs="Times New Roman"/>
          <w:sz w:val="28"/>
          <w:szCs w:val="28"/>
        </w:rPr>
        <w:t>осадки в Кош-</w:t>
      </w:r>
      <w:proofErr w:type="spellStart"/>
      <w:r w:rsidR="00D9786A">
        <w:rPr>
          <w:rFonts w:ascii="Times New Roman" w:hAnsi="Times New Roman" w:cs="Times New Roman"/>
          <w:sz w:val="28"/>
          <w:szCs w:val="28"/>
        </w:rPr>
        <w:t>Агачском</w:t>
      </w:r>
      <w:proofErr w:type="spellEnd"/>
      <w:r w:rsidR="00D9786A">
        <w:rPr>
          <w:rFonts w:ascii="Times New Roman" w:hAnsi="Times New Roman" w:cs="Times New Roman"/>
          <w:sz w:val="28"/>
          <w:szCs w:val="28"/>
        </w:rPr>
        <w:t xml:space="preserve"> районе оказали негативное влияние </w:t>
      </w:r>
      <w:r w:rsidR="00D9786A" w:rsidRPr="00B96054">
        <w:rPr>
          <w:rFonts w:ascii="Times New Roman" w:hAnsi="Times New Roman" w:cs="Times New Roman"/>
          <w:sz w:val="28"/>
          <w:szCs w:val="28"/>
        </w:rPr>
        <w:t>на сроки проведения заготовки кормо</w:t>
      </w:r>
      <w:r w:rsidR="00D9786A">
        <w:rPr>
          <w:rFonts w:ascii="Times New Roman" w:hAnsi="Times New Roman" w:cs="Times New Roman"/>
          <w:sz w:val="28"/>
          <w:szCs w:val="28"/>
        </w:rPr>
        <w:t xml:space="preserve">в и на объем урожая. В результате чего запасы сена в текущем сезоне скудные. В зону </w:t>
      </w:r>
      <w:r w:rsidR="00D9786A">
        <w:rPr>
          <w:rFonts w:ascii="Times New Roman" w:hAnsi="Times New Roman" w:cs="Times New Roman"/>
          <w:sz w:val="28"/>
          <w:szCs w:val="28"/>
        </w:rPr>
        <w:lastRenderedPageBreak/>
        <w:t xml:space="preserve">подтопления сенокосных угодий попали 9 сельских поселений, общей площадью 6 тыс. га, пострадали 4,5 тыс. </w:t>
      </w:r>
      <w:proofErr w:type="gramStart"/>
      <w:r w:rsidR="00D9786A">
        <w:rPr>
          <w:rFonts w:ascii="Times New Roman" w:hAnsi="Times New Roman" w:cs="Times New Roman"/>
          <w:sz w:val="28"/>
          <w:szCs w:val="28"/>
        </w:rPr>
        <w:t>хозяйств</w:t>
      </w:r>
      <w:proofErr w:type="gramEnd"/>
      <w:r w:rsidR="00D9786A">
        <w:rPr>
          <w:rFonts w:ascii="Times New Roman" w:hAnsi="Times New Roman" w:cs="Times New Roman"/>
          <w:sz w:val="28"/>
          <w:szCs w:val="28"/>
        </w:rPr>
        <w:t xml:space="preserve"> в том числе ЛПХ.</w:t>
      </w:r>
      <w:r w:rsidR="00D9786A" w:rsidRPr="00B96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786A">
        <w:rPr>
          <w:rFonts w:ascii="Times New Roman" w:hAnsi="Times New Roman" w:cs="Times New Roman"/>
          <w:sz w:val="28"/>
          <w:szCs w:val="28"/>
        </w:rPr>
        <w:t>Сельхозотделами</w:t>
      </w:r>
      <w:proofErr w:type="spellEnd"/>
      <w:r w:rsidR="00D9786A">
        <w:rPr>
          <w:rFonts w:ascii="Times New Roman" w:hAnsi="Times New Roman" w:cs="Times New Roman"/>
          <w:sz w:val="28"/>
          <w:szCs w:val="28"/>
        </w:rPr>
        <w:t xml:space="preserve"> </w:t>
      </w:r>
      <w:r w:rsidR="00D9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еженедельно </w:t>
      </w:r>
      <w:r w:rsidR="00D9786A" w:rsidRPr="00B960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сбор заявок на завоз кормов</w:t>
      </w:r>
      <w:r w:rsidR="00D9786A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Доставка кормов обеспечивается из других районов республики и близлежащих районов Алтайского края. С</w:t>
      </w:r>
      <w:r w:rsidR="00D9786A" w:rsidRPr="00B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тоимость </w:t>
      </w:r>
      <w:r w:rsidR="00D9786A">
        <w:rPr>
          <w:rFonts w:ascii="Times New Roman" w:eastAsia="Times New Roman" w:hAnsi="Times New Roman" w:cs="Times New Roman"/>
          <w:sz w:val="28"/>
          <w:szCs w:val="28"/>
          <w:lang w:eastAsia="ru-RU"/>
        </w:rPr>
        <w:t>3х ц. тюка сена</w:t>
      </w:r>
      <w:r w:rsidR="00D9786A" w:rsidRPr="00B9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варьирует</w:t>
      </w:r>
      <w:r w:rsidR="00D9786A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9786A" w:rsidRPr="0025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D9786A">
        <w:rPr>
          <w:rFonts w:ascii="Times New Roman" w:eastAsia="Times New Roman" w:hAnsi="Times New Roman" w:cs="Times New Roman"/>
          <w:sz w:val="28"/>
          <w:szCs w:val="28"/>
          <w:lang w:eastAsia="ru-RU"/>
        </w:rPr>
        <w:t>1,5-2,5</w:t>
      </w:r>
      <w:r w:rsidR="00D9786A" w:rsidRPr="00252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D978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F3F1C" w:rsidRPr="009C127F" w:rsidRDefault="006B3487" w:rsidP="00F955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отчетную </w:t>
      </w:r>
      <w:r w:rsidR="002F5A33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</w:t>
      </w:r>
      <w:r w:rsidR="005F3F1C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ельхозтоваропроизводители </w:t>
      </w:r>
      <w:r w:rsidR="00B07633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корректируют</w:t>
      </w:r>
      <w:r w:rsidR="00121ECE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поголовье </w:t>
      </w:r>
      <w:r w:rsidR="002F5A33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5A33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4FD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оставшее</w:t>
      </w:r>
      <w:r w:rsidR="005F3F1C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на зимовку. Сброс поголовья касается в основном выбраковки </w:t>
      </w:r>
      <w:r w:rsidR="009014FD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скота</w:t>
      </w:r>
      <w:r w:rsidR="005F3F1C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сохранением маточного стада и сверхнормативного товарного поголовья, предназначенного для личных нужд. </w:t>
      </w:r>
    </w:p>
    <w:p w:rsidR="005F3F1C" w:rsidRPr="009C127F" w:rsidRDefault="005F3F1C" w:rsidP="00F9556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Министерством сельского хозяйства Республики Алтай совместно с администрациями муниципальных образований постоянно проводится работа по разъяснению организованным товаропроизводителям о необходимости сконцентрировать усилия на сохранение маточного поголовья скота для выполнения соответствующих целевых показателей государственной программы развития сельского хозяйства.</w:t>
      </w:r>
    </w:p>
    <w:p w:rsidR="005F3F1C" w:rsidRPr="009C127F" w:rsidRDefault="005F3F1C" w:rsidP="00121EC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успешного проведения зимовки на 2020-2021 гг. проведена своевременная подготовка</w:t>
      </w:r>
      <w:r w:rsidR="008F066F" w:rsidRPr="0092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2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помещений</w:t>
      </w:r>
      <w:r w:rsidR="006B3487" w:rsidRPr="0092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8F066F" w:rsidRPr="0092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поголовье сосредоточенно на 2 т</w:t>
      </w:r>
      <w:r w:rsidR="006826E4" w:rsidRPr="00926E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ыс.  животноводческих стоянках, </w:t>
      </w:r>
      <w:r w:rsidR="006826E4" w:rsidRPr="00926EC2">
        <w:rPr>
          <w:rFonts w:ascii="Times New Roman" w:hAnsi="Times New Roman" w:cs="Times New Roman"/>
          <w:sz w:val="28"/>
          <w:szCs w:val="28"/>
        </w:rPr>
        <w:t xml:space="preserve">в т.ч. (помещений для КРС всего – 1074 в т.ч. коровников – </w:t>
      </w:r>
      <w:r w:rsidR="006826E4" w:rsidRPr="00926EC2">
        <w:rPr>
          <w:rFonts w:ascii="Times New Roman" w:hAnsi="Times New Roman" w:cs="Times New Roman"/>
          <w:b/>
          <w:sz w:val="28"/>
          <w:szCs w:val="28"/>
        </w:rPr>
        <w:t>156</w:t>
      </w:r>
      <w:r w:rsidR="006826E4" w:rsidRPr="00926EC2">
        <w:rPr>
          <w:rFonts w:ascii="Times New Roman" w:hAnsi="Times New Roman" w:cs="Times New Roman"/>
          <w:sz w:val="28"/>
          <w:szCs w:val="28"/>
        </w:rPr>
        <w:t xml:space="preserve">; телятников – </w:t>
      </w:r>
      <w:r w:rsidR="006826E4" w:rsidRPr="00926EC2">
        <w:rPr>
          <w:rFonts w:ascii="Times New Roman" w:hAnsi="Times New Roman" w:cs="Times New Roman"/>
          <w:b/>
          <w:sz w:val="28"/>
          <w:szCs w:val="28"/>
        </w:rPr>
        <w:t>63</w:t>
      </w:r>
      <w:r w:rsidR="006826E4" w:rsidRPr="00926EC2">
        <w:rPr>
          <w:rFonts w:ascii="Times New Roman" w:hAnsi="Times New Roman" w:cs="Times New Roman"/>
          <w:sz w:val="28"/>
          <w:szCs w:val="28"/>
        </w:rPr>
        <w:t xml:space="preserve">; профилакторий </w:t>
      </w:r>
      <w:r w:rsidR="006826E4" w:rsidRPr="009C127F">
        <w:rPr>
          <w:rFonts w:ascii="Times New Roman" w:hAnsi="Times New Roman" w:cs="Times New Roman"/>
          <w:sz w:val="28"/>
          <w:szCs w:val="28"/>
        </w:rPr>
        <w:t xml:space="preserve">для новорожденных телят – </w:t>
      </w:r>
      <w:r w:rsidR="006826E4" w:rsidRPr="009C127F">
        <w:rPr>
          <w:rFonts w:ascii="Times New Roman" w:hAnsi="Times New Roman" w:cs="Times New Roman"/>
          <w:b/>
          <w:sz w:val="28"/>
          <w:szCs w:val="28"/>
        </w:rPr>
        <w:t>36;</w:t>
      </w:r>
      <w:r w:rsidR="006826E4" w:rsidRPr="009C127F">
        <w:rPr>
          <w:rFonts w:ascii="Times New Roman" w:hAnsi="Times New Roman" w:cs="Times New Roman"/>
          <w:sz w:val="28"/>
          <w:szCs w:val="28"/>
        </w:rPr>
        <w:t xml:space="preserve"> родильные отделения – </w:t>
      </w:r>
      <w:r w:rsidR="006826E4" w:rsidRPr="009C127F">
        <w:rPr>
          <w:rFonts w:ascii="Times New Roman" w:hAnsi="Times New Roman" w:cs="Times New Roman"/>
          <w:b/>
          <w:sz w:val="28"/>
          <w:szCs w:val="28"/>
        </w:rPr>
        <w:t xml:space="preserve">12; </w:t>
      </w:r>
      <w:r w:rsidR="006826E4" w:rsidRPr="009C127F">
        <w:rPr>
          <w:rFonts w:ascii="Times New Roman" w:hAnsi="Times New Roman" w:cs="Times New Roman"/>
          <w:sz w:val="28"/>
          <w:szCs w:val="28"/>
        </w:rPr>
        <w:t xml:space="preserve">кошары для размещения овец и коз – </w:t>
      </w:r>
      <w:r w:rsidR="006826E4" w:rsidRPr="009C127F">
        <w:rPr>
          <w:rFonts w:ascii="Times New Roman" w:hAnsi="Times New Roman" w:cs="Times New Roman"/>
          <w:b/>
          <w:sz w:val="28"/>
          <w:szCs w:val="28"/>
        </w:rPr>
        <w:t xml:space="preserve">528; </w:t>
      </w:r>
      <w:r w:rsidR="006826E4" w:rsidRPr="009C127F">
        <w:rPr>
          <w:rFonts w:ascii="Times New Roman" w:hAnsi="Times New Roman" w:cs="Times New Roman"/>
          <w:sz w:val="28"/>
          <w:szCs w:val="28"/>
        </w:rPr>
        <w:t xml:space="preserve">конюшни – </w:t>
      </w:r>
      <w:r w:rsidR="006826E4" w:rsidRPr="009C127F">
        <w:rPr>
          <w:rFonts w:ascii="Times New Roman" w:hAnsi="Times New Roman" w:cs="Times New Roman"/>
          <w:b/>
          <w:sz w:val="28"/>
          <w:szCs w:val="28"/>
        </w:rPr>
        <w:t xml:space="preserve">62; </w:t>
      </w:r>
      <w:r w:rsidR="006826E4" w:rsidRPr="009C127F">
        <w:rPr>
          <w:rFonts w:ascii="Times New Roman" w:hAnsi="Times New Roman" w:cs="Times New Roman"/>
          <w:sz w:val="28"/>
          <w:szCs w:val="28"/>
        </w:rPr>
        <w:t xml:space="preserve">скотных дворов для молодняка КРС – </w:t>
      </w:r>
      <w:r w:rsidR="006826E4" w:rsidRPr="009C127F">
        <w:rPr>
          <w:rFonts w:ascii="Times New Roman" w:hAnsi="Times New Roman" w:cs="Times New Roman"/>
          <w:b/>
          <w:sz w:val="28"/>
          <w:szCs w:val="28"/>
        </w:rPr>
        <w:t xml:space="preserve">150; </w:t>
      </w:r>
      <w:r w:rsidR="006826E4" w:rsidRPr="009C127F">
        <w:rPr>
          <w:rFonts w:ascii="Times New Roman" w:hAnsi="Times New Roman" w:cs="Times New Roman"/>
          <w:sz w:val="28"/>
          <w:szCs w:val="28"/>
        </w:rPr>
        <w:t>производственные навесы на</w:t>
      </w:r>
      <w:r w:rsidR="006826E4" w:rsidRPr="009C1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26E4" w:rsidRPr="009C127F">
        <w:rPr>
          <w:rFonts w:ascii="Times New Roman" w:hAnsi="Times New Roman" w:cs="Times New Roman"/>
          <w:sz w:val="28"/>
          <w:szCs w:val="28"/>
        </w:rPr>
        <w:t>откормочных площадках</w:t>
      </w:r>
      <w:r w:rsidR="006826E4" w:rsidRPr="009C127F">
        <w:rPr>
          <w:rFonts w:ascii="Times New Roman" w:hAnsi="Times New Roman" w:cs="Times New Roman"/>
          <w:b/>
          <w:sz w:val="28"/>
          <w:szCs w:val="28"/>
        </w:rPr>
        <w:t xml:space="preserve"> - 74</w:t>
      </w:r>
      <w:r w:rsidR="00121ECE" w:rsidRPr="009C127F">
        <w:rPr>
          <w:rFonts w:ascii="Times New Roman" w:hAnsi="Times New Roman" w:cs="Times New Roman"/>
          <w:sz w:val="28"/>
          <w:szCs w:val="28"/>
        </w:rPr>
        <w:t>)</w:t>
      </w:r>
      <w:r w:rsidR="006826E4" w:rsidRPr="009C12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F1C" w:rsidRDefault="00780A4F" w:rsidP="00F95564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сложны</w:t>
      </w:r>
      <w:r w:rsidR="00B07633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погодных условиях в хозяйствах по всем муниципальным образованиям</w:t>
      </w:r>
      <w:r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имеется снегоочистительная техника в количестве более 519 единиц</w:t>
      </w:r>
      <w:r w:rsidR="00B07633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F3F1C" w:rsidRPr="009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гусеничные и колесные трактора, буль</w:t>
      </w:r>
      <w:r w:rsidR="005F3F1C" w:rsidRPr="00593D5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дозеры, экскаваторы, погрузчики, автогрейдеры</w:t>
      </w:r>
      <w:r w:rsidR="005F3F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хозяйств </w:t>
      </w:r>
      <w:r w:rsidR="00B076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мере</w:t>
      </w:r>
      <w:r w:rsidR="00B635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запасаются ГСМ.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Штабы по контролю за ходом зимовки во всех районах республики перев</w:t>
      </w:r>
      <w:r w:rsidR="00B6351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едены на усиленный режим дежурст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B635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практической помощи животноводам и принятия конкретных мер на местах особенно в предстоящие праздники.</w:t>
      </w:r>
    </w:p>
    <w:p w:rsidR="008E1020" w:rsidRDefault="008E1020" w:rsidP="006B3487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22222"/>
          <w:sz w:val="28"/>
          <w:szCs w:val="28"/>
        </w:rPr>
      </w:pPr>
      <w:r w:rsidRPr="00F95564">
        <w:rPr>
          <w:sz w:val="28"/>
          <w:szCs w:val="28"/>
        </w:rPr>
        <w:t xml:space="preserve">С начала зимовки </w:t>
      </w:r>
      <w:r w:rsidR="006B3487">
        <w:rPr>
          <w:sz w:val="28"/>
          <w:szCs w:val="28"/>
        </w:rPr>
        <w:t>по сводкам районов падежа скота</w:t>
      </w:r>
      <w:r w:rsidRPr="00F95564">
        <w:rPr>
          <w:sz w:val="28"/>
          <w:szCs w:val="28"/>
        </w:rPr>
        <w:t xml:space="preserve"> не наблюдается. </w:t>
      </w:r>
      <w:r w:rsidR="008F794F">
        <w:rPr>
          <w:sz w:val="28"/>
          <w:szCs w:val="28"/>
        </w:rPr>
        <w:t>Есть е</w:t>
      </w:r>
      <w:r w:rsidRPr="00F95564">
        <w:rPr>
          <w:sz w:val="28"/>
          <w:szCs w:val="28"/>
        </w:rPr>
        <w:t xml:space="preserve">диничные случаи 2 </w:t>
      </w:r>
      <w:proofErr w:type="spellStart"/>
      <w:r w:rsidRPr="00F95564">
        <w:rPr>
          <w:sz w:val="28"/>
          <w:szCs w:val="28"/>
        </w:rPr>
        <w:t>усл</w:t>
      </w:r>
      <w:proofErr w:type="spellEnd"/>
      <w:r w:rsidRPr="00F95564">
        <w:rPr>
          <w:sz w:val="28"/>
          <w:szCs w:val="28"/>
        </w:rPr>
        <w:t xml:space="preserve">. гол. в </w:t>
      </w:r>
      <w:proofErr w:type="spellStart"/>
      <w:r w:rsidRPr="00F95564">
        <w:rPr>
          <w:sz w:val="28"/>
          <w:szCs w:val="28"/>
        </w:rPr>
        <w:t>Улаганском</w:t>
      </w:r>
      <w:proofErr w:type="spellEnd"/>
      <w:r w:rsidRPr="00F95564">
        <w:rPr>
          <w:sz w:val="28"/>
          <w:szCs w:val="28"/>
        </w:rPr>
        <w:t xml:space="preserve"> и Кош-</w:t>
      </w:r>
      <w:proofErr w:type="spellStart"/>
      <w:r w:rsidRPr="00F95564">
        <w:rPr>
          <w:sz w:val="28"/>
          <w:szCs w:val="28"/>
        </w:rPr>
        <w:t>Агачском</w:t>
      </w:r>
      <w:proofErr w:type="spellEnd"/>
      <w:r w:rsidRPr="00F95564">
        <w:rPr>
          <w:sz w:val="28"/>
          <w:szCs w:val="28"/>
        </w:rPr>
        <w:t xml:space="preserve"> районах – это задав волками. В районах усилены меры по регулированию численности хищников и ведутся мероприятия по их отстрелу. Еженедельно охотниками-волчатниками производится объезд территорий, начиная</w:t>
      </w:r>
      <w:r w:rsidR="00F95564">
        <w:rPr>
          <w:sz w:val="28"/>
          <w:szCs w:val="28"/>
        </w:rPr>
        <w:t xml:space="preserve"> с 1 ноября по настоящее время. В </w:t>
      </w:r>
      <w:r w:rsidR="00F95564" w:rsidRPr="00F95564">
        <w:rPr>
          <w:color w:val="222222"/>
          <w:sz w:val="28"/>
          <w:szCs w:val="28"/>
        </w:rPr>
        <w:t xml:space="preserve">2019 году в Республике Алтай охотники добыли 497 волков, в 2018 – 602, в 2017 – 601. </w:t>
      </w:r>
      <w:r w:rsidR="00D9786A">
        <w:rPr>
          <w:color w:val="222222"/>
          <w:sz w:val="28"/>
          <w:szCs w:val="28"/>
        </w:rPr>
        <w:t xml:space="preserve">На отчетную дату текущего года добыто </w:t>
      </w:r>
      <w:r w:rsidR="00D9786A">
        <w:rPr>
          <w:color w:val="222222"/>
          <w:sz w:val="28"/>
          <w:szCs w:val="28"/>
        </w:rPr>
        <w:lastRenderedPageBreak/>
        <w:t>всего 23</w:t>
      </w:r>
      <w:bookmarkStart w:id="0" w:name="_GoBack"/>
      <w:bookmarkEnd w:id="0"/>
      <w:r w:rsidR="00D9786A">
        <w:rPr>
          <w:color w:val="222222"/>
          <w:sz w:val="28"/>
          <w:szCs w:val="28"/>
        </w:rPr>
        <w:t xml:space="preserve">8 голов. </w:t>
      </w:r>
      <w:r w:rsidR="00F95564" w:rsidRPr="00F95564">
        <w:rPr>
          <w:color w:val="222222"/>
          <w:sz w:val="28"/>
          <w:szCs w:val="28"/>
        </w:rPr>
        <w:t xml:space="preserve">При этом группировка хищника продолжает оставаться стабильной (по данным экспертов, 970 особей) и ежегодно наносит большой ущерб сельскохозяйственным и охотничьим животным. </w:t>
      </w:r>
      <w:r w:rsidR="00F95564">
        <w:rPr>
          <w:color w:val="222222"/>
          <w:sz w:val="28"/>
          <w:szCs w:val="28"/>
        </w:rPr>
        <w:t xml:space="preserve">По данным </w:t>
      </w:r>
      <w:proofErr w:type="spellStart"/>
      <w:r w:rsidR="00F95564">
        <w:rPr>
          <w:color w:val="222222"/>
          <w:sz w:val="28"/>
          <w:szCs w:val="28"/>
        </w:rPr>
        <w:t>охоткомитета</w:t>
      </w:r>
      <w:proofErr w:type="spellEnd"/>
      <w:r w:rsidR="00F95564">
        <w:rPr>
          <w:color w:val="222222"/>
          <w:sz w:val="28"/>
          <w:szCs w:val="28"/>
        </w:rPr>
        <w:t xml:space="preserve"> Республики Алтай б</w:t>
      </w:r>
      <w:r w:rsidR="00F95564" w:rsidRPr="00F95564">
        <w:rPr>
          <w:color w:val="222222"/>
          <w:sz w:val="28"/>
          <w:szCs w:val="28"/>
        </w:rPr>
        <w:t>орьба с хищником остается одной из важнейших зад</w:t>
      </w:r>
      <w:r w:rsidR="00F95564">
        <w:rPr>
          <w:color w:val="222222"/>
          <w:sz w:val="28"/>
          <w:szCs w:val="28"/>
        </w:rPr>
        <w:t>ач</w:t>
      </w:r>
      <w:r w:rsidR="00F95564" w:rsidRPr="00F95564">
        <w:rPr>
          <w:color w:val="222222"/>
          <w:sz w:val="28"/>
          <w:szCs w:val="28"/>
        </w:rPr>
        <w:t>.</w:t>
      </w:r>
    </w:p>
    <w:p w:rsidR="00E32B1F" w:rsidRDefault="00E32B1F" w:rsidP="00E32B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х</w:t>
      </w:r>
      <w:r w:rsidRPr="00593D5D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зимовки скота находится на постоянном контроле Министерства сельского хозяйства Республики Алтай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2B1F" w:rsidRPr="00D0261E" w:rsidRDefault="00E32B1F" w:rsidP="00E32B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0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информирование сельхозтоваропроизводителей по всем вопросам, включая приоб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ретение и доставку кормов.</w:t>
      </w:r>
    </w:p>
    <w:p w:rsidR="00E32B1F" w:rsidRDefault="00E32B1F" w:rsidP="00E32B1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 Вы, наверное, все согласитесь зимовку никто не отменял, поэтому будем все вместе прикладывать максимум усилий, чтобы выйти из нее с минимальными потерями. Другого варианта у нас нет.</w:t>
      </w:r>
    </w:p>
    <w:p w:rsidR="00E32B1F" w:rsidRDefault="00E32B1F" w:rsidP="00E32B1F">
      <w:pPr>
        <w:spacing w:after="0" w:line="276" w:lineRule="auto"/>
      </w:pPr>
    </w:p>
    <w:p w:rsidR="000A7259" w:rsidRDefault="000A7259" w:rsidP="00E32B1F">
      <w:pPr>
        <w:spacing w:after="0" w:line="276" w:lineRule="auto"/>
      </w:pPr>
    </w:p>
    <w:p w:rsidR="000A7259" w:rsidRDefault="000A7259" w:rsidP="00E32B1F">
      <w:pPr>
        <w:spacing w:after="0" w:line="276" w:lineRule="auto"/>
      </w:pPr>
    </w:p>
    <w:p w:rsidR="000A7259" w:rsidRDefault="000A7259" w:rsidP="00E32B1F">
      <w:pPr>
        <w:spacing w:after="0" w:line="276" w:lineRule="auto"/>
      </w:pPr>
    </w:p>
    <w:p w:rsidR="000A7259" w:rsidRDefault="000A7259" w:rsidP="00E32B1F">
      <w:pPr>
        <w:spacing w:after="0" w:line="276" w:lineRule="auto"/>
      </w:pPr>
    </w:p>
    <w:p w:rsidR="000A7259" w:rsidRDefault="000A7259" w:rsidP="00E32B1F">
      <w:pPr>
        <w:spacing w:after="0" w:line="276" w:lineRule="auto"/>
      </w:pPr>
    </w:p>
    <w:p w:rsidR="00D9786A" w:rsidRDefault="00D9786A" w:rsidP="00AA72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86A" w:rsidRPr="00D9786A" w:rsidRDefault="00D9786A" w:rsidP="00D978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6A" w:rsidRPr="00D9786A" w:rsidRDefault="00D9786A" w:rsidP="00D978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6A" w:rsidRPr="00D9786A" w:rsidRDefault="00D9786A" w:rsidP="00D978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6A" w:rsidRPr="00D9786A" w:rsidRDefault="00D9786A" w:rsidP="00D978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6A" w:rsidRPr="00D9786A" w:rsidRDefault="00D9786A" w:rsidP="00D978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6A" w:rsidRPr="00D9786A" w:rsidRDefault="00D9786A" w:rsidP="00D978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786A" w:rsidRDefault="00D9786A" w:rsidP="00D978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92" w:rsidRPr="00D9786A" w:rsidRDefault="00D9786A" w:rsidP="00D9786A">
      <w:pPr>
        <w:tabs>
          <w:tab w:val="left" w:pos="201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477592" w:rsidRPr="00D9786A" w:rsidSect="00BF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543"/>
    <w:multiLevelType w:val="hybridMultilevel"/>
    <w:tmpl w:val="163ECA16"/>
    <w:lvl w:ilvl="0" w:tplc="49CA2E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F45A7"/>
    <w:multiLevelType w:val="hybridMultilevel"/>
    <w:tmpl w:val="80026684"/>
    <w:lvl w:ilvl="0" w:tplc="5044A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8B17FE"/>
    <w:multiLevelType w:val="hybridMultilevel"/>
    <w:tmpl w:val="2FFC22A6"/>
    <w:lvl w:ilvl="0" w:tplc="33943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BC7187"/>
    <w:multiLevelType w:val="hybridMultilevel"/>
    <w:tmpl w:val="2398D07C"/>
    <w:lvl w:ilvl="0" w:tplc="39F6E28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A1C3289"/>
    <w:multiLevelType w:val="hybridMultilevel"/>
    <w:tmpl w:val="1A34849E"/>
    <w:lvl w:ilvl="0" w:tplc="DE46A3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0F"/>
    <w:rsid w:val="000102F5"/>
    <w:rsid w:val="000241A4"/>
    <w:rsid w:val="000438D5"/>
    <w:rsid w:val="0005572B"/>
    <w:rsid w:val="000851D3"/>
    <w:rsid w:val="00094B51"/>
    <w:rsid w:val="000A7259"/>
    <w:rsid w:val="000B574C"/>
    <w:rsid w:val="00101AC2"/>
    <w:rsid w:val="00121ECE"/>
    <w:rsid w:val="001522D3"/>
    <w:rsid w:val="001773D9"/>
    <w:rsid w:val="001914B0"/>
    <w:rsid w:val="002318B8"/>
    <w:rsid w:val="00235BAD"/>
    <w:rsid w:val="0023770F"/>
    <w:rsid w:val="002D177A"/>
    <w:rsid w:val="002F5A33"/>
    <w:rsid w:val="003776FB"/>
    <w:rsid w:val="003E0DFB"/>
    <w:rsid w:val="00417D8C"/>
    <w:rsid w:val="00434CC4"/>
    <w:rsid w:val="00477592"/>
    <w:rsid w:val="0049761C"/>
    <w:rsid w:val="004B2E2D"/>
    <w:rsid w:val="005653F9"/>
    <w:rsid w:val="005A6871"/>
    <w:rsid w:val="005C32B9"/>
    <w:rsid w:val="005D6396"/>
    <w:rsid w:val="005E5E49"/>
    <w:rsid w:val="005F3F1C"/>
    <w:rsid w:val="006445DF"/>
    <w:rsid w:val="00652811"/>
    <w:rsid w:val="006826E4"/>
    <w:rsid w:val="006B3487"/>
    <w:rsid w:val="00724BE6"/>
    <w:rsid w:val="00780A4F"/>
    <w:rsid w:val="007C21C1"/>
    <w:rsid w:val="0080027A"/>
    <w:rsid w:val="008103F5"/>
    <w:rsid w:val="00824BBC"/>
    <w:rsid w:val="0088519B"/>
    <w:rsid w:val="008B1CF4"/>
    <w:rsid w:val="008C5222"/>
    <w:rsid w:val="008D050E"/>
    <w:rsid w:val="008D0C2E"/>
    <w:rsid w:val="008E1020"/>
    <w:rsid w:val="008F066F"/>
    <w:rsid w:val="008F794F"/>
    <w:rsid w:val="009014FD"/>
    <w:rsid w:val="009017E1"/>
    <w:rsid w:val="00926EC2"/>
    <w:rsid w:val="009C127F"/>
    <w:rsid w:val="00A674D3"/>
    <w:rsid w:val="00AA5F25"/>
    <w:rsid w:val="00AA72F2"/>
    <w:rsid w:val="00AE6E92"/>
    <w:rsid w:val="00B07633"/>
    <w:rsid w:val="00B4689D"/>
    <w:rsid w:val="00B63513"/>
    <w:rsid w:val="00BF7D98"/>
    <w:rsid w:val="00CD4195"/>
    <w:rsid w:val="00D45DC8"/>
    <w:rsid w:val="00D51B8D"/>
    <w:rsid w:val="00D90AA7"/>
    <w:rsid w:val="00D9786A"/>
    <w:rsid w:val="00DA4910"/>
    <w:rsid w:val="00DE04B9"/>
    <w:rsid w:val="00E32B1F"/>
    <w:rsid w:val="00E422B4"/>
    <w:rsid w:val="00F95564"/>
    <w:rsid w:val="00F95CC5"/>
    <w:rsid w:val="00FA606F"/>
    <w:rsid w:val="00FE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8"/>
  </w:style>
  <w:style w:type="paragraph" w:styleId="1">
    <w:name w:val="heading 1"/>
    <w:basedOn w:val="a"/>
    <w:link w:val="10"/>
    <w:uiPriority w:val="9"/>
    <w:qFormat/>
    <w:rsid w:val="00237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3770F"/>
    <w:rPr>
      <w:b/>
      <w:bCs/>
    </w:rPr>
  </w:style>
  <w:style w:type="character" w:styleId="a6">
    <w:name w:val="Emphasis"/>
    <w:basedOn w:val="a0"/>
    <w:uiPriority w:val="20"/>
    <w:qFormat/>
    <w:rsid w:val="0023770F"/>
    <w:rPr>
      <w:i/>
      <w:iCs/>
    </w:rPr>
  </w:style>
  <w:style w:type="paragraph" w:styleId="a7">
    <w:name w:val="Body Text"/>
    <w:basedOn w:val="a"/>
    <w:link w:val="a8"/>
    <w:rsid w:val="000557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5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32B1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1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8"/>
  </w:style>
  <w:style w:type="paragraph" w:styleId="1">
    <w:name w:val="heading 1"/>
    <w:basedOn w:val="a"/>
    <w:link w:val="10"/>
    <w:uiPriority w:val="9"/>
    <w:qFormat/>
    <w:rsid w:val="002377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77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377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3770F"/>
    <w:rPr>
      <w:b/>
      <w:bCs/>
    </w:rPr>
  </w:style>
  <w:style w:type="character" w:styleId="a6">
    <w:name w:val="Emphasis"/>
    <w:basedOn w:val="a0"/>
    <w:uiPriority w:val="20"/>
    <w:qFormat/>
    <w:rsid w:val="0023770F"/>
    <w:rPr>
      <w:i/>
      <w:iCs/>
    </w:rPr>
  </w:style>
  <w:style w:type="paragraph" w:styleId="a7">
    <w:name w:val="Body Text"/>
    <w:basedOn w:val="a"/>
    <w:link w:val="a8"/>
    <w:rsid w:val="0005572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0557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32B1F"/>
    <w:pPr>
      <w:spacing w:after="200" w:line="276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85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85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03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97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109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22781">
                      <w:marLeft w:val="0"/>
                      <w:marRight w:val="15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24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121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689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8F4775-1290-4399-B10A-E2CBF937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2020-12-22T01:20:00Z</cp:lastPrinted>
  <dcterms:created xsi:type="dcterms:W3CDTF">2020-12-22T03:20:00Z</dcterms:created>
  <dcterms:modified xsi:type="dcterms:W3CDTF">2020-12-22T07:18:00Z</dcterms:modified>
</cp:coreProperties>
</file>