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81D" w:rsidRDefault="0036381D">
      <w:pPr>
        <w:pStyle w:val="ConsPlusTitlePage"/>
      </w:pPr>
      <w:r>
        <w:br/>
      </w:r>
    </w:p>
    <w:p w:rsidR="0036381D" w:rsidRDefault="0036381D">
      <w:pPr>
        <w:pStyle w:val="ConsPlusNormal"/>
        <w:jc w:val="both"/>
        <w:outlineLvl w:val="0"/>
      </w:pPr>
    </w:p>
    <w:p w:rsidR="0036381D" w:rsidRDefault="0036381D">
      <w:pPr>
        <w:pStyle w:val="ConsPlusTitle"/>
        <w:jc w:val="center"/>
        <w:outlineLvl w:val="0"/>
      </w:pPr>
      <w:r>
        <w:t>ПРАВИТЕЛЬСТВО РОССИЙСКОЙ ФЕДЕРАЦИИ</w:t>
      </w:r>
    </w:p>
    <w:p w:rsidR="0036381D" w:rsidRDefault="0036381D">
      <w:pPr>
        <w:pStyle w:val="ConsPlusTitle"/>
        <w:jc w:val="center"/>
      </w:pPr>
      <w:bookmarkStart w:id="0" w:name="_GoBack"/>
      <w:bookmarkEnd w:id="0"/>
    </w:p>
    <w:p w:rsidR="0036381D" w:rsidRDefault="0036381D">
      <w:pPr>
        <w:pStyle w:val="ConsPlusTitle"/>
        <w:jc w:val="center"/>
      </w:pPr>
      <w:r>
        <w:t>ПОСТАНОВЛЕНИЕ</w:t>
      </w:r>
    </w:p>
    <w:p w:rsidR="0036381D" w:rsidRDefault="0036381D">
      <w:pPr>
        <w:pStyle w:val="ConsPlusTitle"/>
        <w:jc w:val="center"/>
      </w:pPr>
      <w:r>
        <w:t>от 23 января 2017 г. N 50</w:t>
      </w:r>
    </w:p>
    <w:p w:rsidR="0036381D" w:rsidRDefault="0036381D">
      <w:pPr>
        <w:pStyle w:val="ConsPlusTitle"/>
        <w:jc w:val="center"/>
      </w:pPr>
    </w:p>
    <w:p w:rsidR="0036381D" w:rsidRDefault="0036381D">
      <w:pPr>
        <w:pStyle w:val="ConsPlusTitle"/>
        <w:jc w:val="center"/>
      </w:pPr>
      <w:r>
        <w:t>ОБ УТВЕРЖДЕНИИ ПРАВИЛ</w:t>
      </w:r>
    </w:p>
    <w:p w:rsidR="0036381D" w:rsidRDefault="0036381D">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36381D" w:rsidRDefault="0036381D">
      <w:pPr>
        <w:pStyle w:val="ConsPlusTitle"/>
        <w:jc w:val="center"/>
      </w:pPr>
      <w:r>
        <w:t>БЮДЖЕТА БЮДЖЕТАМ СУБЪЕКТОВ РОССИЙСКОЙ ФЕДЕРАЦИИ,</w:t>
      </w:r>
    </w:p>
    <w:p w:rsidR="0036381D" w:rsidRDefault="0036381D">
      <w:pPr>
        <w:pStyle w:val="ConsPlusTitle"/>
        <w:jc w:val="center"/>
      </w:pPr>
      <w:proofErr w:type="gramStart"/>
      <w:r>
        <w:t>НАПРАВЛЕННЫХ</w:t>
      </w:r>
      <w:proofErr w:type="gramEnd"/>
      <w:r>
        <w:t xml:space="preserve"> НА ПОВЫШЕНИЕ ПРОДУКТИВНОСТИ В МОЛОЧНОМ</w:t>
      </w:r>
    </w:p>
    <w:p w:rsidR="0036381D" w:rsidRDefault="0036381D">
      <w:pPr>
        <w:pStyle w:val="ConsPlusTitle"/>
        <w:jc w:val="center"/>
      </w:pPr>
      <w:r>
        <w:t xml:space="preserve">СКОТОВОДСТВЕ, И ПРИЗНАНИИ </w:t>
      </w:r>
      <w:proofErr w:type="gramStart"/>
      <w:r>
        <w:t>УТРАТИВШИМИ</w:t>
      </w:r>
      <w:proofErr w:type="gramEnd"/>
      <w:r>
        <w:t xml:space="preserve"> СИЛУ НЕКОТОРЫХ</w:t>
      </w:r>
    </w:p>
    <w:p w:rsidR="0036381D" w:rsidRDefault="0036381D">
      <w:pPr>
        <w:pStyle w:val="ConsPlusTitle"/>
        <w:jc w:val="center"/>
      </w:pPr>
      <w:r>
        <w:t>РЕШЕНИЙ ПРАВИТЕЛЬСТВА РОССИЙСКОЙ ФЕДЕРАЦИИ</w:t>
      </w:r>
    </w:p>
    <w:p w:rsidR="0036381D" w:rsidRDefault="0036381D">
      <w:pPr>
        <w:pStyle w:val="ConsPlusNormal"/>
        <w:jc w:val="both"/>
      </w:pPr>
    </w:p>
    <w:p w:rsidR="0036381D" w:rsidRDefault="0036381D">
      <w:pPr>
        <w:pStyle w:val="ConsPlusNormal"/>
        <w:ind w:firstLine="540"/>
        <w:jc w:val="both"/>
      </w:pPr>
      <w:r>
        <w:t>Правительство Российской Федерации постановляет:</w:t>
      </w:r>
    </w:p>
    <w:p w:rsidR="0036381D" w:rsidRDefault="0036381D">
      <w:pPr>
        <w:pStyle w:val="ConsPlusNormal"/>
        <w:ind w:firstLine="540"/>
        <w:jc w:val="both"/>
      </w:pPr>
      <w:r>
        <w:t xml:space="preserve">1. Утвердить прилагаемые </w:t>
      </w:r>
      <w:hyperlink w:anchor="P30"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направленных на повышение продуктивности в молочном скотоводстве.</w:t>
      </w:r>
    </w:p>
    <w:p w:rsidR="0036381D" w:rsidRDefault="0036381D">
      <w:pPr>
        <w:pStyle w:val="ConsPlusNormal"/>
        <w:ind w:firstLine="540"/>
        <w:jc w:val="both"/>
      </w:pPr>
      <w:r>
        <w:t xml:space="preserve">2. Признать утратившими силу решения Правительства Российской Федерации по </w:t>
      </w:r>
      <w:hyperlink w:anchor="P112" w:history="1">
        <w:r>
          <w:rPr>
            <w:color w:val="0000FF"/>
          </w:rPr>
          <w:t>перечню</w:t>
        </w:r>
      </w:hyperlink>
      <w:r>
        <w:t xml:space="preserve"> согласно приложению.</w:t>
      </w:r>
    </w:p>
    <w:p w:rsidR="0036381D" w:rsidRDefault="0036381D">
      <w:pPr>
        <w:pStyle w:val="ConsPlusNormal"/>
        <w:jc w:val="both"/>
      </w:pPr>
    </w:p>
    <w:p w:rsidR="0036381D" w:rsidRDefault="0036381D">
      <w:pPr>
        <w:pStyle w:val="ConsPlusNormal"/>
        <w:jc w:val="right"/>
      </w:pPr>
      <w:r>
        <w:t>Председатель Правительства</w:t>
      </w:r>
    </w:p>
    <w:p w:rsidR="0036381D" w:rsidRDefault="0036381D">
      <w:pPr>
        <w:pStyle w:val="ConsPlusNormal"/>
        <w:jc w:val="right"/>
      </w:pPr>
      <w:r>
        <w:t>Российской Федерации</w:t>
      </w:r>
    </w:p>
    <w:p w:rsidR="0036381D" w:rsidRDefault="0036381D">
      <w:pPr>
        <w:pStyle w:val="ConsPlusNormal"/>
        <w:jc w:val="right"/>
      </w:pPr>
      <w:r>
        <w:t>Д.МЕДВЕДЕВ</w:t>
      </w:r>
    </w:p>
    <w:p w:rsidR="0036381D" w:rsidRDefault="0036381D">
      <w:pPr>
        <w:pStyle w:val="ConsPlusNormal"/>
        <w:jc w:val="both"/>
      </w:pPr>
    </w:p>
    <w:p w:rsidR="0036381D" w:rsidRDefault="0036381D">
      <w:pPr>
        <w:pStyle w:val="ConsPlusNormal"/>
        <w:jc w:val="both"/>
      </w:pPr>
    </w:p>
    <w:p w:rsidR="0036381D" w:rsidRDefault="0036381D">
      <w:pPr>
        <w:pStyle w:val="ConsPlusNormal"/>
        <w:jc w:val="both"/>
      </w:pPr>
    </w:p>
    <w:p w:rsidR="0036381D" w:rsidRDefault="0036381D">
      <w:pPr>
        <w:pStyle w:val="ConsPlusNormal"/>
        <w:jc w:val="both"/>
      </w:pPr>
    </w:p>
    <w:p w:rsidR="0036381D" w:rsidRDefault="0036381D">
      <w:pPr>
        <w:pStyle w:val="ConsPlusNormal"/>
        <w:jc w:val="both"/>
      </w:pPr>
    </w:p>
    <w:p w:rsidR="0036381D" w:rsidRDefault="0036381D">
      <w:pPr>
        <w:pStyle w:val="ConsPlusNormal"/>
        <w:jc w:val="right"/>
        <w:outlineLvl w:val="0"/>
      </w:pPr>
      <w:r>
        <w:t>Утверждены</w:t>
      </w:r>
    </w:p>
    <w:p w:rsidR="0036381D" w:rsidRDefault="0036381D">
      <w:pPr>
        <w:pStyle w:val="ConsPlusNormal"/>
        <w:jc w:val="right"/>
      </w:pPr>
      <w:r>
        <w:t>постановлением Правительства</w:t>
      </w:r>
    </w:p>
    <w:p w:rsidR="0036381D" w:rsidRDefault="0036381D">
      <w:pPr>
        <w:pStyle w:val="ConsPlusNormal"/>
        <w:jc w:val="right"/>
      </w:pPr>
      <w:r>
        <w:t>Российской Федерации</w:t>
      </w:r>
    </w:p>
    <w:p w:rsidR="0036381D" w:rsidRDefault="0036381D">
      <w:pPr>
        <w:pStyle w:val="ConsPlusNormal"/>
        <w:jc w:val="right"/>
      </w:pPr>
      <w:r>
        <w:t>от 23 января 2017 г. N 50</w:t>
      </w:r>
    </w:p>
    <w:p w:rsidR="0036381D" w:rsidRDefault="0036381D">
      <w:pPr>
        <w:pStyle w:val="ConsPlusNormal"/>
        <w:jc w:val="both"/>
      </w:pPr>
    </w:p>
    <w:p w:rsidR="0036381D" w:rsidRDefault="0036381D">
      <w:pPr>
        <w:pStyle w:val="ConsPlusTitle"/>
        <w:jc w:val="center"/>
      </w:pPr>
      <w:bookmarkStart w:id="1" w:name="P30"/>
      <w:bookmarkEnd w:id="1"/>
      <w:r>
        <w:t>ПРАВИЛА</w:t>
      </w:r>
    </w:p>
    <w:p w:rsidR="0036381D" w:rsidRDefault="0036381D">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36381D" w:rsidRDefault="0036381D">
      <w:pPr>
        <w:pStyle w:val="ConsPlusTitle"/>
        <w:jc w:val="center"/>
      </w:pPr>
      <w:r>
        <w:t>БЮДЖЕТА БЮДЖЕТАМ СУБЪЕКТОВ РОССИЙСКОЙ ФЕДЕРАЦИИ,</w:t>
      </w:r>
    </w:p>
    <w:p w:rsidR="0036381D" w:rsidRDefault="0036381D">
      <w:pPr>
        <w:pStyle w:val="ConsPlusTitle"/>
        <w:jc w:val="center"/>
      </w:pPr>
      <w:proofErr w:type="gramStart"/>
      <w:r>
        <w:t>НАПРАВЛЕННЫХ</w:t>
      </w:r>
      <w:proofErr w:type="gramEnd"/>
      <w:r>
        <w:t xml:space="preserve"> НА ПОВЫШЕНИЕ ПРОДУКТИВНОСТИ</w:t>
      </w:r>
    </w:p>
    <w:p w:rsidR="0036381D" w:rsidRDefault="0036381D">
      <w:pPr>
        <w:pStyle w:val="ConsPlusTitle"/>
        <w:jc w:val="center"/>
      </w:pPr>
      <w:r>
        <w:t>В МОЛОЧНОМ СКОТОВОДСТВЕ</w:t>
      </w:r>
    </w:p>
    <w:p w:rsidR="0036381D" w:rsidRDefault="0036381D">
      <w:pPr>
        <w:pStyle w:val="ConsPlusNormal"/>
        <w:jc w:val="both"/>
      </w:pPr>
    </w:p>
    <w:p w:rsidR="0036381D" w:rsidRDefault="0036381D">
      <w:pPr>
        <w:pStyle w:val="ConsPlusNormal"/>
        <w:ind w:firstLine="540"/>
        <w:jc w:val="both"/>
      </w:pPr>
      <w:r>
        <w:t>1. Настоящие Правила устанавливают порядок предоставления и распределения субсидий из федерального бюджета бюджетам субъектов Российской Федерации, направленных на повышение продуктивности в молочном скотоводстве (далее - субсидии), а также цели и условия предоставления и расходования субсидий, критерии отбора субъектов Российской Федерации для предоставления субсидий и их распределения между субъектами Российской Федерации.</w:t>
      </w:r>
    </w:p>
    <w:p w:rsidR="0036381D" w:rsidRDefault="0036381D">
      <w:pPr>
        <w:pStyle w:val="ConsPlusNormal"/>
        <w:ind w:firstLine="540"/>
        <w:jc w:val="both"/>
      </w:pPr>
      <w:bookmarkStart w:id="2" w:name="P37"/>
      <w:bookmarkEnd w:id="2"/>
      <w:r>
        <w:t xml:space="preserve">2. </w:t>
      </w:r>
      <w:proofErr w:type="gramStart"/>
      <w:r>
        <w:t xml:space="preserve">Субсидии предоставляются в целях </w:t>
      </w:r>
      <w:proofErr w:type="spellStart"/>
      <w:r>
        <w:t>софинансирования</w:t>
      </w:r>
      <w:proofErr w:type="spellEnd"/>
      <w:r>
        <w:t xml:space="preserve"> исполнения расходных обязательств субъектов Российской Федерации, связанных с реализацией государственных программ субъектов Российской Федерации и (или) муниципальных программ, предусматривающих поддержку собственного производства молока сельскохозяйственными товаропроизводителями, за исключением граждан, ведущих личное подсобное хозяйство (далее - сельскохозяйственные товаропроизводители), путем возмещения части затрат сельскохозяйственных товаропроизводителей на 1 килограмм реализованного и (или) отгруженного на собственную переработку коровьего и (или) козьего</w:t>
      </w:r>
      <w:proofErr w:type="gramEnd"/>
      <w:r>
        <w:t xml:space="preserve"> молока, отвечающего </w:t>
      </w:r>
      <w:r>
        <w:lastRenderedPageBreak/>
        <w:t xml:space="preserve">требованиям по безопасности к сырому молоку, предусмотренным техническим </w:t>
      </w:r>
      <w:hyperlink r:id="rId5" w:history="1">
        <w:r>
          <w:rPr>
            <w:color w:val="0000FF"/>
          </w:rPr>
          <w:t>регламентом</w:t>
        </w:r>
      </w:hyperlink>
      <w:r>
        <w:t xml:space="preserve"> Таможенного союза </w:t>
      </w:r>
      <w:proofErr w:type="gramStart"/>
      <w:r>
        <w:t>ТР</w:t>
      </w:r>
      <w:proofErr w:type="gramEnd"/>
      <w:r>
        <w:t xml:space="preserve"> ТС 033/2013 "О безопасности молока и молочной продукции", принятым решением Совета Евразийской экономической комиссии от 9 октября 2013 г. N 67, и техническим </w:t>
      </w:r>
      <w:hyperlink r:id="rId6" w:history="1">
        <w:r>
          <w:rPr>
            <w:color w:val="0000FF"/>
          </w:rPr>
          <w:t>регламентом</w:t>
        </w:r>
      </w:hyperlink>
      <w:r>
        <w:t xml:space="preserve"> Таможенного союза ТР ТС 021/2011 "О безопасности пищевой продукции", утвержденным решением Комиссии Таможенного союза от 9 декабря 2011 г. N 880 (далее соответственно - молоко, </w:t>
      </w:r>
      <w:proofErr w:type="gramStart"/>
      <w:r>
        <w:t>государственная</w:t>
      </w:r>
      <w:proofErr w:type="gramEnd"/>
      <w:r>
        <w:t xml:space="preserve"> и (или) муниципальные программы).</w:t>
      </w:r>
    </w:p>
    <w:p w:rsidR="0036381D" w:rsidRDefault="0036381D">
      <w:pPr>
        <w:pStyle w:val="ConsPlusNormal"/>
        <w:ind w:firstLine="540"/>
        <w:jc w:val="both"/>
      </w:pPr>
      <w:bookmarkStart w:id="3" w:name="P38"/>
      <w:bookmarkEnd w:id="3"/>
      <w:r>
        <w:t>3. Субсидии предоставляются бюджету субъекта Российской Федерации при наличии на территории субъекта Российской Федерации сельскохозяйственных товаропроизводителей, осуществляющих производство, реализацию и (или) отгрузку на собственную переработку молока, а также имеющих поголовье коров и (или) коз.</w:t>
      </w:r>
    </w:p>
    <w:p w:rsidR="0036381D" w:rsidRDefault="0036381D">
      <w:pPr>
        <w:pStyle w:val="ConsPlusNormal"/>
        <w:ind w:firstLine="540"/>
        <w:jc w:val="both"/>
      </w:pPr>
      <w:r>
        <w:t>4. Условиями предоставления субсидий и их расходования являются:</w:t>
      </w:r>
    </w:p>
    <w:p w:rsidR="0036381D" w:rsidRDefault="0036381D">
      <w:pPr>
        <w:pStyle w:val="ConsPlusNormal"/>
        <w:ind w:firstLine="540"/>
        <w:jc w:val="both"/>
      </w:pPr>
      <w:r>
        <w:t xml:space="preserve">а) наличие утвержденных </w:t>
      </w:r>
      <w:proofErr w:type="gramStart"/>
      <w:r>
        <w:t>государственной</w:t>
      </w:r>
      <w:proofErr w:type="gramEnd"/>
      <w:r>
        <w:t xml:space="preserve"> и (или) муниципальных программ, предусматривающих мероприятия, указанные в </w:t>
      </w:r>
      <w:hyperlink w:anchor="P37" w:history="1">
        <w:r>
          <w:rPr>
            <w:color w:val="0000FF"/>
          </w:rPr>
          <w:t>пункте 2</w:t>
        </w:r>
      </w:hyperlink>
      <w:r>
        <w:t xml:space="preserve"> настоящих Правил;</w:t>
      </w:r>
    </w:p>
    <w:p w:rsidR="0036381D" w:rsidRDefault="0036381D">
      <w:pPr>
        <w:pStyle w:val="ConsPlusNormal"/>
        <w:ind w:firstLine="540"/>
        <w:jc w:val="both"/>
      </w:pPr>
      <w:r>
        <w:t>б) наличие в бюджете субъекта Российской Федерации (местном бюджете) бюджетных ассигнований на исполнение расходных обязательств субъекта Российской Федерации (муниципальных образований), связанных с реализацией государственной и (или) муниципальных программ;</w:t>
      </w:r>
    </w:p>
    <w:p w:rsidR="0036381D" w:rsidRDefault="0036381D">
      <w:pPr>
        <w:pStyle w:val="ConsPlusNormal"/>
        <w:ind w:firstLine="540"/>
        <w:jc w:val="both"/>
      </w:pPr>
      <w:proofErr w:type="gramStart"/>
      <w:r>
        <w:t xml:space="preserve">в) возврат субъектом Российской Федерации средств в федеральный бюджет в случае невыполнения показателей результативности использования субсидии в порядке и на условиях, которые установлены </w:t>
      </w:r>
      <w:hyperlink r:id="rId7" w:history="1">
        <w:r>
          <w:rPr>
            <w:color w:val="0000FF"/>
          </w:rPr>
          <w:t>пунктами 16</w:t>
        </w:r>
      </w:hyperlink>
      <w:r>
        <w:t xml:space="preserve"> - </w:t>
      </w:r>
      <w:hyperlink r:id="rId8"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w:t>
      </w:r>
      <w:proofErr w:type="gramEnd"/>
      <w:r>
        <w:t xml:space="preserve"> бюджетам субъектов Российской Федерации" (далее - Правила формирования, предоставления и распределения субсидий).</w:t>
      </w:r>
    </w:p>
    <w:p w:rsidR="0036381D" w:rsidRDefault="0036381D">
      <w:pPr>
        <w:pStyle w:val="ConsPlusNormal"/>
        <w:ind w:firstLine="540"/>
        <w:jc w:val="both"/>
      </w:pPr>
      <w:bookmarkStart w:id="4" w:name="P43"/>
      <w:bookmarkEnd w:id="4"/>
      <w:r>
        <w:t xml:space="preserve">5. </w:t>
      </w:r>
      <w:proofErr w:type="gramStart"/>
      <w:r>
        <w:t>Субсидии предоставляются бюджету субъекта Российской Федерации при наличии нормативного правового акта субъекта Российской Федерации, устанавливающего порядок и условия предоставления из бюджета субъекта Российской Федерации сельскохозяйственным товаропроизводителям средств на возмещение части затрат, направленных на повышение продуктивности в молочном скотоводстве, источником финансового обеспечения которых является субсидия (далее - средства), дифференцированно в зависимости от показателя молочной продуктивности коров за отчетный финансовый год по отношению</w:t>
      </w:r>
      <w:proofErr w:type="gramEnd"/>
      <w:r>
        <w:t xml:space="preserve"> к уровню года, предшествующего отчетному финансовому году, и включающего перечень следующих документов, необходимых для получения средств:</w:t>
      </w:r>
    </w:p>
    <w:p w:rsidR="0036381D" w:rsidRDefault="0036381D">
      <w:pPr>
        <w:pStyle w:val="ConsPlusNormal"/>
        <w:ind w:firstLine="540"/>
        <w:jc w:val="both"/>
      </w:pPr>
      <w:r>
        <w:t>а) заявление о предоставлении средств;</w:t>
      </w:r>
    </w:p>
    <w:p w:rsidR="0036381D" w:rsidRDefault="0036381D">
      <w:pPr>
        <w:pStyle w:val="ConsPlusNormal"/>
        <w:ind w:firstLine="540"/>
        <w:jc w:val="both"/>
      </w:pPr>
      <w:r>
        <w:t>б) расчет размера средств, причитающихся сельскохозяйственному товаропроизводителю;</w:t>
      </w:r>
    </w:p>
    <w:p w:rsidR="0036381D" w:rsidRDefault="0036381D">
      <w:pPr>
        <w:pStyle w:val="ConsPlusNormal"/>
        <w:ind w:firstLine="540"/>
        <w:jc w:val="both"/>
      </w:pPr>
      <w:r>
        <w:t>в) сведения о наличии у сельскохозяйственного товаропроизводителя поголовья коров и (или) коз на 1-е число периода, заявленного для предоставления субсидии;</w:t>
      </w:r>
    </w:p>
    <w:p w:rsidR="0036381D" w:rsidRDefault="0036381D">
      <w:pPr>
        <w:pStyle w:val="ConsPlusNormal"/>
        <w:ind w:firstLine="540"/>
        <w:jc w:val="both"/>
      </w:pPr>
      <w:r>
        <w:t>г) сведения об объемах производства молока, объемах реализованного и (или) отгруженного на собственную переработку молока ежеквартально;</w:t>
      </w:r>
    </w:p>
    <w:p w:rsidR="0036381D" w:rsidRDefault="0036381D">
      <w:pPr>
        <w:pStyle w:val="ConsPlusNormal"/>
        <w:ind w:firstLine="540"/>
        <w:jc w:val="both"/>
      </w:pPr>
      <w:r>
        <w:t>д) 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36381D" w:rsidRDefault="0036381D">
      <w:pPr>
        <w:pStyle w:val="ConsPlusNormal"/>
        <w:ind w:firstLine="540"/>
        <w:jc w:val="both"/>
      </w:pPr>
      <w:r>
        <w:t>е) реестр документов, подтверждающих факт реализации и (или) отгрузки на собственную переработку молока за период, заявленный для предоставления субсидии.</w:t>
      </w:r>
    </w:p>
    <w:p w:rsidR="0036381D" w:rsidRDefault="0036381D">
      <w:pPr>
        <w:pStyle w:val="ConsPlusNormal"/>
        <w:ind w:firstLine="540"/>
        <w:jc w:val="both"/>
      </w:pPr>
      <w:r>
        <w:t xml:space="preserve">6. Сроки рассмотрения документов, указанных в </w:t>
      </w:r>
      <w:hyperlink w:anchor="P43" w:history="1">
        <w:r>
          <w:rPr>
            <w:color w:val="0000FF"/>
          </w:rPr>
          <w:t>пункте 5</w:t>
        </w:r>
      </w:hyperlink>
      <w:r>
        <w:t xml:space="preserve"> настоящих Правил, и принятия решения о предоставлении средств не могут превышать 15 рабочих дней, а перечисление средств сельскохозяйственным товаропроизводителям осуществляется в течение 10 рабочих дней со дня принятия решения об их предоставлении.</w:t>
      </w:r>
    </w:p>
    <w:p w:rsidR="0036381D" w:rsidRDefault="0036381D">
      <w:pPr>
        <w:pStyle w:val="ConsPlusNormal"/>
        <w:ind w:firstLine="540"/>
        <w:jc w:val="both"/>
      </w:pPr>
      <w:r>
        <w:t>7. Средства предоставляются сельскохозяйственным товаропроизводителям по ставкам, определяемым органом, уполномоченным высшим исполнительным органом государственной власти субъекта Российской Федерации (далее - уполномоченный орган) исходя из следующих критериев:</w:t>
      </w:r>
    </w:p>
    <w:p w:rsidR="0036381D" w:rsidRDefault="0036381D">
      <w:pPr>
        <w:pStyle w:val="ConsPlusNormal"/>
        <w:ind w:firstLine="540"/>
        <w:jc w:val="both"/>
      </w:pPr>
      <w:r>
        <w:lastRenderedPageBreak/>
        <w:t>а) наличие у сельскохозяйственных товаропроизводителей поголовья коров и (или) коз на 1-е число месяца их обращения в уполномоченный орган за получением средств;</w:t>
      </w:r>
    </w:p>
    <w:p w:rsidR="0036381D" w:rsidRDefault="0036381D">
      <w:pPr>
        <w:pStyle w:val="ConsPlusNormal"/>
        <w:ind w:firstLine="540"/>
        <w:jc w:val="both"/>
      </w:pPr>
      <w:r>
        <w:t>б) обеспечение сохранности поголовья коров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36381D" w:rsidRDefault="0036381D">
      <w:pPr>
        <w:pStyle w:val="ConsPlusNormal"/>
        <w:ind w:firstLine="540"/>
        <w:jc w:val="both"/>
      </w:pPr>
      <w:bookmarkStart w:id="5" w:name="P54"/>
      <w:bookmarkEnd w:id="5"/>
      <w:r>
        <w:t>8. Размер субсидии, предоставляемой бюджету i-</w:t>
      </w:r>
      <w:proofErr w:type="spellStart"/>
      <w:r>
        <w:t>го</w:t>
      </w:r>
      <w:proofErr w:type="spellEnd"/>
      <w:r>
        <w:t xml:space="preserve"> субъекта Российской Федерации в соответствующем финансовом году (</w:t>
      </w:r>
      <w:proofErr w:type="spellStart"/>
      <w:r>
        <w:t>W</w:t>
      </w:r>
      <w:r>
        <w:rPr>
          <w:vertAlign w:val="subscript"/>
        </w:rPr>
        <w:t>i</w:t>
      </w:r>
      <w:proofErr w:type="spellEnd"/>
      <w:r>
        <w:t>), определяется по формуле:</w:t>
      </w:r>
    </w:p>
    <w:p w:rsidR="0036381D" w:rsidRDefault="0036381D">
      <w:pPr>
        <w:pStyle w:val="ConsPlusNormal"/>
        <w:jc w:val="both"/>
      </w:pPr>
    </w:p>
    <w:p w:rsidR="0036381D" w:rsidRDefault="00A21806">
      <w:pPr>
        <w:pStyle w:val="ConsPlusNormal"/>
        <w:jc w:val="center"/>
      </w:pPr>
      <w:r>
        <w:rPr>
          <w:position w:val="-60"/>
        </w:rPr>
        <w:pict>
          <v:shape id="_x0000_i1025" style="width:123.75pt;height:54.75pt" coordsize="" o:spt="100" adj="0,,0" path="" filled="f" stroked="f">
            <v:stroke joinstyle="miter"/>
            <v:imagedata r:id="rId9" o:title="base_1_211600_2"/>
            <v:formulas/>
            <v:path o:connecttype="segments"/>
          </v:shape>
        </w:pict>
      </w:r>
      <w:r w:rsidR="0036381D">
        <w:t>,</w:t>
      </w:r>
    </w:p>
    <w:p w:rsidR="0036381D" w:rsidRDefault="0036381D">
      <w:pPr>
        <w:pStyle w:val="ConsPlusNormal"/>
        <w:jc w:val="both"/>
      </w:pPr>
    </w:p>
    <w:p w:rsidR="0036381D" w:rsidRDefault="0036381D">
      <w:pPr>
        <w:pStyle w:val="ConsPlusNormal"/>
        <w:ind w:firstLine="540"/>
        <w:jc w:val="both"/>
      </w:pPr>
      <w:r>
        <w:t>где:</w:t>
      </w:r>
    </w:p>
    <w:p w:rsidR="0036381D" w:rsidRDefault="0036381D">
      <w:pPr>
        <w:pStyle w:val="ConsPlusNormal"/>
        <w:ind w:firstLine="540"/>
        <w:jc w:val="both"/>
      </w:pPr>
      <w:r>
        <w:t>W - размер субсидии, предусмотренный в федеральном бюджете на соответствующий финансовый год;</w:t>
      </w:r>
    </w:p>
    <w:p w:rsidR="0036381D" w:rsidRDefault="0036381D">
      <w:pPr>
        <w:pStyle w:val="ConsPlusNormal"/>
        <w:ind w:firstLine="540"/>
        <w:jc w:val="both"/>
      </w:pPr>
      <w:proofErr w:type="spellStart"/>
      <w:r>
        <w:t>D</w:t>
      </w:r>
      <w:r>
        <w:rPr>
          <w:vertAlign w:val="subscript"/>
        </w:rPr>
        <w:t>i</w:t>
      </w:r>
      <w:proofErr w:type="spellEnd"/>
      <w:r>
        <w:t xml:space="preserve"> - доля реализации и (или) отгрузки на собственную переработку молока сельскохозяйственными товаропроизводителями на территории i-</w:t>
      </w:r>
      <w:proofErr w:type="spellStart"/>
      <w:r>
        <w:t>го</w:t>
      </w:r>
      <w:proofErr w:type="spellEnd"/>
      <w:r>
        <w:t xml:space="preserve"> субъекта Российской Федерации в общем объеме реализации и (или) отгрузки на собственную переработку молока в субъектах Российской Федерации, соответствующих требованиям, предусмотренным </w:t>
      </w:r>
      <w:hyperlink w:anchor="P38" w:history="1">
        <w:r>
          <w:rPr>
            <w:color w:val="0000FF"/>
          </w:rPr>
          <w:t>пунктом 3</w:t>
        </w:r>
      </w:hyperlink>
      <w:r>
        <w:t xml:space="preserve"> настоящих Правил;</w:t>
      </w:r>
    </w:p>
    <w:p w:rsidR="0036381D" w:rsidRDefault="0036381D">
      <w:pPr>
        <w:pStyle w:val="ConsPlusNormal"/>
        <w:ind w:firstLine="540"/>
        <w:jc w:val="both"/>
      </w:pPr>
      <w:proofErr w:type="spellStart"/>
      <w:r>
        <w:t>РБО</w:t>
      </w:r>
      <w:proofErr w:type="gramStart"/>
      <w:r>
        <w:rPr>
          <w:vertAlign w:val="subscript"/>
        </w:rPr>
        <w:t>i</w:t>
      </w:r>
      <w:proofErr w:type="spellEnd"/>
      <w:proofErr w:type="gramEnd"/>
      <w:r>
        <w:t xml:space="preserve"> - уровень расчетной бюджетной обеспеченности i-</w:t>
      </w:r>
      <w:proofErr w:type="spellStart"/>
      <w:r>
        <w:t>го</w:t>
      </w:r>
      <w:proofErr w:type="spellEnd"/>
      <w:r>
        <w:t xml:space="preserve"> субъекта Российской Федерации на соответствующий финансовый год, рассчитанный в соответствии с </w:t>
      </w:r>
      <w:hyperlink r:id="rId10"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36381D" w:rsidRDefault="0036381D">
      <w:pPr>
        <w:pStyle w:val="ConsPlusNormal"/>
        <w:ind w:firstLine="540"/>
        <w:jc w:val="both"/>
      </w:pPr>
      <w:r>
        <w:t xml:space="preserve">n - количество субъектов Российской Федерации, отвечающих требованиям, предусмотренным </w:t>
      </w:r>
      <w:hyperlink w:anchor="P38" w:history="1">
        <w:r>
          <w:rPr>
            <w:color w:val="0000FF"/>
          </w:rPr>
          <w:t>пунктом 3</w:t>
        </w:r>
      </w:hyperlink>
      <w:r>
        <w:t xml:space="preserve"> настоящих Правил.</w:t>
      </w:r>
    </w:p>
    <w:p w:rsidR="0036381D" w:rsidRDefault="0036381D">
      <w:pPr>
        <w:pStyle w:val="ConsPlusNormal"/>
        <w:ind w:firstLine="540"/>
        <w:jc w:val="both"/>
      </w:pPr>
      <w:r>
        <w:t xml:space="preserve">9. </w:t>
      </w:r>
      <w:proofErr w:type="gramStart"/>
      <w:r>
        <w:t>Доля реализации и (или) отгрузки на собственную переработку молока сельскохозяйственными товаропроизводителями на территории i-</w:t>
      </w:r>
      <w:proofErr w:type="spellStart"/>
      <w:r>
        <w:t>го</w:t>
      </w:r>
      <w:proofErr w:type="spellEnd"/>
      <w:r>
        <w:t xml:space="preserve"> субъекта Российской Федерации в общем объеме реализации и (или) отгрузки на собственную переработку молока в субъектах Российской Федерации, соответствующих требованиям, предусмотренным </w:t>
      </w:r>
      <w:hyperlink w:anchor="P38" w:history="1">
        <w:r>
          <w:rPr>
            <w:color w:val="0000FF"/>
          </w:rPr>
          <w:t>пунктом 3</w:t>
        </w:r>
      </w:hyperlink>
      <w:r>
        <w:t xml:space="preserve"> настоящих Правил (</w:t>
      </w:r>
      <w:proofErr w:type="spellStart"/>
      <w:r>
        <w:t>D</w:t>
      </w:r>
      <w:r>
        <w:rPr>
          <w:vertAlign w:val="subscript"/>
        </w:rPr>
        <w:t>i</w:t>
      </w:r>
      <w:proofErr w:type="spellEnd"/>
      <w:r>
        <w:t>), определяется на основании информации, представленной уполномоченным органом за отчетный финансовый год в Министерство сельского хозяйства Российской Федерации, по формуле:</w:t>
      </w:r>
      <w:proofErr w:type="gramEnd"/>
    </w:p>
    <w:p w:rsidR="0036381D" w:rsidRDefault="0036381D">
      <w:pPr>
        <w:pStyle w:val="ConsPlusNormal"/>
        <w:jc w:val="both"/>
      </w:pPr>
    </w:p>
    <w:p w:rsidR="0036381D" w:rsidRDefault="00A21806">
      <w:pPr>
        <w:pStyle w:val="ConsPlusNormal"/>
        <w:jc w:val="center"/>
      </w:pPr>
      <w:r>
        <w:rPr>
          <w:position w:val="-30"/>
        </w:rPr>
        <w:pict>
          <v:shape id="_x0000_i1026" style="width:68.25pt;height:37.5pt" coordsize="" o:spt="100" adj="0,,0" path="" filled="f" stroked="f">
            <v:stroke joinstyle="miter"/>
            <v:imagedata r:id="rId11" o:title="base_1_211600_3"/>
            <v:formulas/>
            <v:path o:connecttype="segments"/>
          </v:shape>
        </w:pict>
      </w:r>
      <w:r w:rsidR="0036381D">
        <w:t>,</w:t>
      </w:r>
    </w:p>
    <w:p w:rsidR="0036381D" w:rsidRDefault="0036381D">
      <w:pPr>
        <w:pStyle w:val="ConsPlusNormal"/>
        <w:jc w:val="both"/>
      </w:pPr>
    </w:p>
    <w:p w:rsidR="0036381D" w:rsidRDefault="0036381D">
      <w:pPr>
        <w:pStyle w:val="ConsPlusNormal"/>
        <w:ind w:firstLine="540"/>
        <w:jc w:val="both"/>
      </w:pPr>
      <w:r>
        <w:t xml:space="preserve">где </w:t>
      </w:r>
      <w:proofErr w:type="spellStart"/>
      <w:r>
        <w:t>Q</w:t>
      </w:r>
      <w:r>
        <w:rPr>
          <w:vertAlign w:val="subscript"/>
        </w:rPr>
        <w:t>i</w:t>
      </w:r>
      <w:proofErr w:type="spellEnd"/>
      <w:r>
        <w:t xml:space="preserve"> - объем реализации и (или) отгрузки на собственную переработку молока сельскохозяйственными товаропроизводителями на территории i-</w:t>
      </w:r>
      <w:proofErr w:type="spellStart"/>
      <w:r>
        <w:t>го</w:t>
      </w:r>
      <w:proofErr w:type="spellEnd"/>
      <w:r>
        <w:t xml:space="preserve"> субъекта Российской Федерации за отчетный финансовый год.</w:t>
      </w:r>
    </w:p>
    <w:p w:rsidR="0036381D" w:rsidRDefault="0036381D">
      <w:pPr>
        <w:pStyle w:val="ConsPlusNormal"/>
        <w:ind w:firstLine="540"/>
        <w:jc w:val="both"/>
      </w:pPr>
      <w:proofErr w:type="gramStart"/>
      <w:r>
        <w:t>Для субъектов Российской Федерации, входящих в состав Дальневосточного федерального округа, а также для Республики Карелия, Республики Коми, Республики Крым, Республики Марий Эл, Республики Мордовия, Чувашской Республики, Удмуртской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г. Севастополя и Ненецкого автономного округа</w:t>
      </w:r>
      <w:proofErr w:type="gramEnd"/>
      <w:r>
        <w:t xml:space="preserve"> к объему реализации и (или) отгрузки на собственную переработку молока сельскохозяйственными товаропроизводителями на территории i-</w:t>
      </w:r>
      <w:proofErr w:type="spellStart"/>
      <w:r>
        <w:t>го</w:t>
      </w:r>
      <w:proofErr w:type="spellEnd"/>
      <w:r>
        <w:t xml:space="preserve"> субъекта Российской Федерации за отчетный </w:t>
      </w:r>
      <w:r>
        <w:lastRenderedPageBreak/>
        <w:t>финансовый год (</w:t>
      </w:r>
      <w:proofErr w:type="spellStart"/>
      <w:r>
        <w:t>Q</w:t>
      </w:r>
      <w:r>
        <w:rPr>
          <w:vertAlign w:val="subscript"/>
        </w:rPr>
        <w:t>i</w:t>
      </w:r>
      <w:proofErr w:type="spellEnd"/>
      <w:r>
        <w:t xml:space="preserve">) устанавливается коэффициент 1,2 в числителе и знаменателе формулы расчета показателя </w:t>
      </w:r>
      <w:proofErr w:type="spellStart"/>
      <w:r>
        <w:t>D</w:t>
      </w:r>
      <w:r>
        <w:rPr>
          <w:vertAlign w:val="subscript"/>
        </w:rPr>
        <w:t>i</w:t>
      </w:r>
      <w:proofErr w:type="spellEnd"/>
      <w:r>
        <w:t>.</w:t>
      </w:r>
    </w:p>
    <w:p w:rsidR="0036381D" w:rsidRDefault="0036381D">
      <w:pPr>
        <w:pStyle w:val="ConsPlusNormal"/>
        <w:ind w:firstLine="540"/>
        <w:jc w:val="both"/>
      </w:pPr>
      <w:proofErr w:type="gramStart"/>
      <w:r>
        <w:t>Для субъектов Российской Федерации, в которых средняя молочная продуктивность коров по сельскохозяйственным организациям по итогам за отчетный год составляет 5000 килограмм и выше, ежегодно дополнительно к объему реализации и (или) отгрузки на собственную переработку молока сельскохозяйственными товаропроизводителями на территории i-</w:t>
      </w:r>
      <w:proofErr w:type="spellStart"/>
      <w:r>
        <w:t>го</w:t>
      </w:r>
      <w:proofErr w:type="spellEnd"/>
      <w:r>
        <w:t xml:space="preserve"> субъекта Российской Федерации за отчетный финансовый год (</w:t>
      </w:r>
      <w:proofErr w:type="spellStart"/>
      <w:r>
        <w:t>Q</w:t>
      </w:r>
      <w:r>
        <w:rPr>
          <w:vertAlign w:val="subscript"/>
        </w:rPr>
        <w:t>i</w:t>
      </w:r>
      <w:proofErr w:type="spellEnd"/>
      <w:r>
        <w:t>) устанавливается повышающий коэффициент, утверждаемый Министерством сельского хозяйства Российской Федерации.</w:t>
      </w:r>
      <w:proofErr w:type="gramEnd"/>
    </w:p>
    <w:p w:rsidR="0036381D" w:rsidRDefault="0036381D">
      <w:pPr>
        <w:pStyle w:val="ConsPlusNormal"/>
        <w:ind w:firstLine="540"/>
        <w:jc w:val="both"/>
      </w:pPr>
      <w:r>
        <w:t>10. Распределение субсидий бюджетам субъектов Российской Федерации устанавливается федеральным законом о федеральном бюджете на соответствующий финансовый год и плановый период и (или) принятым в соответствии с ним актом Правительства Российской Федерации.</w:t>
      </w:r>
    </w:p>
    <w:p w:rsidR="0036381D" w:rsidRDefault="0036381D">
      <w:pPr>
        <w:pStyle w:val="ConsPlusNormal"/>
        <w:ind w:firstLine="540"/>
        <w:jc w:val="both"/>
      </w:pPr>
      <w:proofErr w:type="gramStart"/>
      <w:r>
        <w:t xml:space="preserve">В случае увеличения в текущем финансовом году бюджетных ассигнований федерального бюджета на исполнение расходных обязательств субъектов Российской Федерации, предусмотренных </w:t>
      </w:r>
      <w:hyperlink w:anchor="P37" w:history="1">
        <w:r>
          <w:rPr>
            <w:color w:val="0000FF"/>
          </w:rPr>
          <w:t>пунктом 2</w:t>
        </w:r>
      </w:hyperlink>
      <w:r>
        <w:t xml:space="preserve"> настоящих Правил, расчет размера субсидии, предоставляемой бюджету i-</w:t>
      </w:r>
      <w:proofErr w:type="spellStart"/>
      <w:r>
        <w:t>го</w:t>
      </w:r>
      <w:proofErr w:type="spellEnd"/>
      <w:r>
        <w:t xml:space="preserve"> субъекта Российской Федерации, осуществляется на основании данных, применяемых при расчете размера субсидии в соответствии с </w:t>
      </w:r>
      <w:hyperlink w:anchor="P54" w:history="1">
        <w:r>
          <w:rPr>
            <w:color w:val="0000FF"/>
          </w:rPr>
          <w:t>пунктом 8</w:t>
        </w:r>
      </w:hyperlink>
      <w:r>
        <w:t xml:space="preserve"> настоящих Правил на текущий финансовый год.</w:t>
      </w:r>
      <w:proofErr w:type="gramEnd"/>
    </w:p>
    <w:p w:rsidR="0036381D" w:rsidRDefault="0036381D">
      <w:pPr>
        <w:pStyle w:val="ConsPlusNormal"/>
        <w:ind w:firstLine="540"/>
        <w:jc w:val="both"/>
      </w:pPr>
      <w:r>
        <w:t xml:space="preserve">11. Объем бюджетных ассигнований бюджета субъекта Российской Федерации на исполнение расходного обязательства субъекта Российской Федерации, </w:t>
      </w:r>
      <w:proofErr w:type="spellStart"/>
      <w:r>
        <w:t>софинансируемого</w:t>
      </w:r>
      <w:proofErr w:type="spellEnd"/>
      <w:r>
        <w:t xml:space="preserve"> за счет субсидии, утверждается законом субъекта Российской </w:t>
      </w:r>
      <w:proofErr w:type="gramStart"/>
      <w:r>
        <w:t>Федерации</w:t>
      </w:r>
      <w:proofErr w:type="gramEnd"/>
      <w:r>
        <w:t xml:space="preserve"> о бюджете субъекта Российской Федерации исходя из необходимости достижения значений показателей результативности использования субсидии, установленных соглашением о предоставлении субсидий, заключенным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в соответствии с типовой </w:t>
      </w:r>
      <w:hyperlink r:id="rId12" w:history="1">
        <w:r>
          <w:rPr>
            <w:color w:val="0000FF"/>
          </w:rPr>
          <w:t>формой</w:t>
        </w:r>
      </w:hyperlink>
      <w:r>
        <w:t>, утвержденной Министерством финансов Российской Федерации (далее - соглашение).</w:t>
      </w:r>
    </w:p>
    <w:p w:rsidR="0036381D" w:rsidRDefault="0036381D">
      <w:pPr>
        <w:pStyle w:val="ConsPlusNormal"/>
        <w:ind w:firstLine="540"/>
        <w:jc w:val="both"/>
      </w:pPr>
      <w:proofErr w:type="gramStart"/>
      <w:r>
        <w:t xml:space="preserve">Значения результативности использования субсидии должны соответствовать значениям целевых показателей и индикаторов Государственной </w:t>
      </w:r>
      <w:hyperlink r:id="rId13"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roofErr w:type="gramEnd"/>
    </w:p>
    <w:p w:rsidR="0036381D" w:rsidRDefault="0036381D">
      <w:pPr>
        <w:pStyle w:val="ConsPlusNormal"/>
        <w:ind w:firstLine="540"/>
        <w:jc w:val="both"/>
      </w:pPr>
      <w:r>
        <w:t>Соглашение должно содержать размер предоставляемой субсидии, порядок, условия и сроки ее перечисления в бюджет субъекта Российской Федерации на реализацию соответствующих расходных обязательств.</w:t>
      </w:r>
    </w:p>
    <w:p w:rsidR="0036381D" w:rsidRDefault="0036381D">
      <w:pPr>
        <w:pStyle w:val="ConsPlusNormal"/>
        <w:ind w:firstLine="540"/>
        <w:jc w:val="both"/>
      </w:pPr>
      <w:r>
        <w:t xml:space="preserve">Предельные сроки заключения соглашений устанавливаются в соответствии с </w:t>
      </w:r>
      <w:hyperlink w:anchor="P99" w:history="1">
        <w:r>
          <w:rPr>
            <w:color w:val="0000FF"/>
          </w:rPr>
          <w:t>пунктом 23</w:t>
        </w:r>
      </w:hyperlink>
      <w:r>
        <w:t xml:space="preserve"> Правил формирования, предоставления и распределения субсидий.</w:t>
      </w:r>
    </w:p>
    <w:p w:rsidR="0036381D" w:rsidRDefault="0036381D">
      <w:pPr>
        <w:pStyle w:val="ConsPlusNormal"/>
        <w:ind w:firstLine="540"/>
        <w:jc w:val="both"/>
      </w:pPr>
      <w:r>
        <w:t xml:space="preserve">12. Предельный уровень </w:t>
      </w:r>
      <w:proofErr w:type="spellStart"/>
      <w:r>
        <w:t>софинансирования</w:t>
      </w:r>
      <w:proofErr w:type="spellEnd"/>
      <w:r>
        <w:t xml:space="preserve"> расходного обязательства субъекта Российской Федерации, источником финансового обеспечения которого является субсидия, определяется в соответствии с </w:t>
      </w:r>
      <w:hyperlink w:anchor="P83" w:history="1">
        <w:r>
          <w:rPr>
            <w:color w:val="0000FF"/>
          </w:rPr>
          <w:t>пунктом 13</w:t>
        </w:r>
      </w:hyperlink>
      <w:r>
        <w:t xml:space="preserve"> Правил формирования, предоставления и распределения субсидий.</w:t>
      </w:r>
    </w:p>
    <w:p w:rsidR="0036381D" w:rsidRDefault="00A21806">
      <w:pPr>
        <w:pStyle w:val="ConsPlusNormal"/>
        <w:ind w:firstLine="540"/>
        <w:jc w:val="both"/>
      </w:pPr>
      <w:hyperlink r:id="rId14" w:history="1">
        <w:r w:rsidR="0036381D">
          <w:rPr>
            <w:color w:val="0000FF"/>
          </w:rPr>
          <w:t>Уровень</w:t>
        </w:r>
      </w:hyperlink>
      <w:r w:rsidR="0036381D">
        <w:t xml:space="preserve"> </w:t>
      </w:r>
      <w:proofErr w:type="spellStart"/>
      <w:r w:rsidR="0036381D">
        <w:t>софинансирования</w:t>
      </w:r>
      <w:proofErr w:type="spellEnd"/>
      <w:r w:rsidR="0036381D">
        <w:t xml:space="preserve"> по субъектам Российской Федерации в 2017 году (</w:t>
      </w:r>
      <w:proofErr w:type="spellStart"/>
      <w:r w:rsidR="0036381D">
        <w:t>Y</w:t>
      </w:r>
      <w:r w:rsidR="0036381D">
        <w:rPr>
          <w:vertAlign w:val="subscript"/>
        </w:rPr>
        <w:t>i</w:t>
      </w:r>
      <w:proofErr w:type="spellEnd"/>
      <w:r w:rsidR="0036381D">
        <w:t>) утверждается Министерством сельского хозяйства Российской Федерации и определяется по формуле:</w:t>
      </w:r>
    </w:p>
    <w:p w:rsidR="0036381D" w:rsidRDefault="0036381D">
      <w:pPr>
        <w:pStyle w:val="ConsPlusNormal"/>
        <w:jc w:val="both"/>
      </w:pPr>
    </w:p>
    <w:p w:rsidR="0036381D" w:rsidRDefault="0036381D">
      <w:pPr>
        <w:pStyle w:val="ConsPlusNormal"/>
        <w:jc w:val="center"/>
      </w:pPr>
      <w:proofErr w:type="spellStart"/>
      <w:r>
        <w:t>Y</w:t>
      </w:r>
      <w:r>
        <w:rPr>
          <w:vertAlign w:val="subscript"/>
        </w:rPr>
        <w:t>i</w:t>
      </w:r>
      <w:proofErr w:type="spellEnd"/>
      <w:r>
        <w:t xml:space="preserve"> = 0,9 / </w:t>
      </w:r>
      <w:proofErr w:type="spellStart"/>
      <w:r>
        <w:t>РБО</w:t>
      </w:r>
      <w:proofErr w:type="gramStart"/>
      <w:r>
        <w:rPr>
          <w:vertAlign w:val="subscript"/>
        </w:rPr>
        <w:t>i</w:t>
      </w:r>
      <w:proofErr w:type="spellEnd"/>
      <w:proofErr w:type="gramEnd"/>
      <w:r>
        <w:t>,</w:t>
      </w:r>
    </w:p>
    <w:p w:rsidR="0036381D" w:rsidRDefault="0036381D">
      <w:pPr>
        <w:pStyle w:val="ConsPlusNormal"/>
        <w:jc w:val="both"/>
      </w:pPr>
    </w:p>
    <w:p w:rsidR="0036381D" w:rsidRDefault="0036381D">
      <w:pPr>
        <w:pStyle w:val="ConsPlusNormal"/>
        <w:ind w:firstLine="540"/>
        <w:jc w:val="both"/>
      </w:pPr>
      <w:r>
        <w:t xml:space="preserve">где 0,9 - средний уровень </w:t>
      </w:r>
      <w:proofErr w:type="spellStart"/>
      <w:r>
        <w:t>софинансирования</w:t>
      </w:r>
      <w:proofErr w:type="spellEnd"/>
      <w:r>
        <w:t>.</w:t>
      </w:r>
    </w:p>
    <w:p w:rsidR="0036381D" w:rsidRDefault="0036381D">
      <w:pPr>
        <w:pStyle w:val="ConsPlusNormal"/>
        <w:ind w:firstLine="540"/>
        <w:jc w:val="both"/>
      </w:pPr>
      <w:r>
        <w:t xml:space="preserve">В 2017 году уровень </w:t>
      </w:r>
      <w:proofErr w:type="spellStart"/>
      <w:r>
        <w:t>софинансирования</w:t>
      </w:r>
      <w:proofErr w:type="spellEnd"/>
      <w:r>
        <w:t xml:space="preserve"> расходного обязательства субъекта Российской Федерации, источником финансового обеспечения которого является субсидия, не может быть установлен выше 95 процентов и ниже 90 процентов расходного обязательства.</w:t>
      </w:r>
    </w:p>
    <w:p w:rsidR="0036381D" w:rsidRDefault="0036381D">
      <w:pPr>
        <w:pStyle w:val="ConsPlusNormal"/>
        <w:ind w:firstLine="540"/>
        <w:jc w:val="both"/>
      </w:pPr>
      <w:bookmarkStart w:id="6" w:name="P83"/>
      <w:bookmarkEnd w:id="6"/>
      <w:r>
        <w:t>13. Перечисление субсидий осуществляется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36381D" w:rsidRDefault="0036381D">
      <w:pPr>
        <w:pStyle w:val="ConsPlusNormal"/>
        <w:ind w:firstLine="540"/>
        <w:jc w:val="both"/>
      </w:pPr>
      <w:r>
        <w:t xml:space="preserve">14. Уполномоченный орган представляет в Министерство сельского хозяйства Российской </w:t>
      </w:r>
      <w:proofErr w:type="gramStart"/>
      <w:r>
        <w:lastRenderedPageBreak/>
        <w:t>Федерации</w:t>
      </w:r>
      <w:proofErr w:type="gramEnd"/>
      <w:r>
        <w:t xml:space="preserve"> следующие документы:</w:t>
      </w:r>
    </w:p>
    <w:p w:rsidR="0036381D" w:rsidRDefault="0036381D">
      <w:pPr>
        <w:pStyle w:val="ConsPlusNormal"/>
        <w:ind w:firstLine="540"/>
        <w:jc w:val="both"/>
      </w:pPr>
      <w:proofErr w:type="gramStart"/>
      <w:r>
        <w:t xml:space="preserve">а) выписка из закона субъекта Российской Федерации о бюджете субъекта Российской Федерации и (или) нормативных правовых актов муниципальных образований о местных бюджетах, подтверждающая наличие в бюджете субъекта Российской Федерации (местном бюджете) бюджетных ассигнований на исполнение указанных в </w:t>
      </w:r>
      <w:hyperlink w:anchor="P37" w:history="1">
        <w:r>
          <w:rPr>
            <w:color w:val="0000FF"/>
          </w:rPr>
          <w:t>пункте 2</w:t>
        </w:r>
      </w:hyperlink>
      <w:r>
        <w:t xml:space="preserve"> настоящих Правил расходных обязательств субъекта Российской Федерации, - в срок, устанавливаемый Министерством сельского хозяйства Российской Федерации;</w:t>
      </w:r>
      <w:proofErr w:type="gramEnd"/>
    </w:p>
    <w:p w:rsidR="0036381D" w:rsidRDefault="0036381D">
      <w:pPr>
        <w:pStyle w:val="ConsPlusNormal"/>
        <w:ind w:firstLine="540"/>
        <w:jc w:val="both"/>
      </w:pPr>
      <w:r>
        <w:t>б) отчет о расходах бюджета субъекта Российской Федерации (местного бюджета), источником финансового обеспечения которых является субсидия, - по форме и в срок, которые устанавливаются Министерством сельского хозяйства Российской Федерации;</w:t>
      </w:r>
    </w:p>
    <w:p w:rsidR="0036381D" w:rsidRDefault="0036381D">
      <w:pPr>
        <w:pStyle w:val="ConsPlusNormal"/>
        <w:ind w:firstLine="540"/>
        <w:jc w:val="both"/>
      </w:pPr>
      <w:r>
        <w:t>в) отчет о достижении значений показателей результативности использования субсидии, предусмотренных соглашением, - по форме и в срок, которые устанавливаются Министерством сельского хозяйства Российской Федерации;</w:t>
      </w:r>
    </w:p>
    <w:p w:rsidR="0036381D" w:rsidRDefault="0036381D">
      <w:pPr>
        <w:pStyle w:val="ConsPlusNormal"/>
        <w:ind w:firstLine="540"/>
        <w:jc w:val="both"/>
      </w:pPr>
      <w:r>
        <w:t>г) отчет о финансово-экономическом состоянии сельскохозяйственных товаропроизводителей - по форме и в срок, которые устанавливаются Министерством сельского хозяйства Российской Федерации.</w:t>
      </w:r>
    </w:p>
    <w:p w:rsidR="0036381D" w:rsidRDefault="0036381D">
      <w:pPr>
        <w:pStyle w:val="ConsPlusNormal"/>
        <w:ind w:firstLine="540"/>
        <w:jc w:val="both"/>
      </w:pPr>
      <w:r>
        <w:t xml:space="preserve">15. </w:t>
      </w:r>
      <w:proofErr w:type="gramStart"/>
      <w:r>
        <w:t xml:space="preserve">В случае если объем бюджетных ассигнований, предусмотренных бюджетом субъекта Российской Федерации на поддержку собственного производства молока, не позволяет обеспечить установленный для субъекта Российской Федерации уровень </w:t>
      </w:r>
      <w:proofErr w:type="spellStart"/>
      <w:r>
        <w:t>софинансирования</w:t>
      </w:r>
      <w:proofErr w:type="spellEnd"/>
      <w:r>
        <w:t xml:space="preserve">, размер субсидии, предоставляемой бюджету субъекта Российской Федерации, подлежит уменьшению с целью обеспечения соответствующего уровня </w:t>
      </w:r>
      <w:proofErr w:type="spellStart"/>
      <w:r>
        <w:t>софинансирования</w:t>
      </w:r>
      <w:proofErr w:type="spellEnd"/>
      <w:r>
        <w:t>, а высвобождающиеся бюджетные ассигнования перераспределяются между бюджетами других субъектов Российской Федерации, имеющих право на получение субсидий.</w:t>
      </w:r>
      <w:proofErr w:type="gramEnd"/>
    </w:p>
    <w:p w:rsidR="0036381D" w:rsidRDefault="0036381D">
      <w:pPr>
        <w:pStyle w:val="ConsPlusNormal"/>
        <w:ind w:firstLine="540"/>
        <w:jc w:val="both"/>
      </w:pPr>
      <w:r>
        <w:t xml:space="preserve">16. </w:t>
      </w:r>
      <w:proofErr w:type="gramStart"/>
      <w:r>
        <w:t>В случае отсутствия в очередном финансовом году у субъекта Российской Федерации потребности в субсидии в году, в котором осуществляется расчет размера субсидии на очередной финансовый год, невостребованная субсидия на основании письменного обращения уполномоченного органа, представленного до 1 августа текущего финансового года, перераспределяется между бюджетами других субъектов Российской Федерации, имеющих право на получение субсидии в соответствии с настоящими Правилами.</w:t>
      </w:r>
      <w:proofErr w:type="gramEnd"/>
    </w:p>
    <w:p w:rsidR="0036381D" w:rsidRDefault="0036381D">
      <w:pPr>
        <w:pStyle w:val="ConsPlusNormal"/>
        <w:ind w:firstLine="540"/>
        <w:jc w:val="both"/>
      </w:pPr>
      <w:r>
        <w:t xml:space="preserve">17. Эффективность осуществления расходов бюджетов субъектов Российской Федерации, источником финансового обеспечения которых является субсидия, оценивается ежегодно Министерством сельского хозяйства Российской Федерации на основании </w:t>
      </w:r>
      <w:proofErr w:type="gramStart"/>
      <w:r>
        <w:t>достижения значения показателя результативности использования</w:t>
      </w:r>
      <w:proofErr w:type="gramEnd"/>
      <w:r>
        <w:t xml:space="preserve"> субсидии - производства молока в сельскохозяйственных организациях, крестьянских (фермерских) хозяйствах, включая индивидуальных предпринимателей (тыс. тонн).</w:t>
      </w:r>
    </w:p>
    <w:p w:rsidR="0036381D" w:rsidRDefault="0036381D">
      <w:pPr>
        <w:pStyle w:val="ConsPlusNormal"/>
        <w:ind w:firstLine="540"/>
        <w:jc w:val="both"/>
      </w:pPr>
      <w:r>
        <w:t xml:space="preserve">18. </w:t>
      </w:r>
      <w:proofErr w:type="gramStart"/>
      <w:r>
        <w:t>Возврат субъектами Российской Федерации средств в федеральный бюджет в случае нарушения обязательств, предусмотренных соглашением, в части достижения значений показателей результативности использования субсидии, включая расчет объема средств, подлежащих возврату, определение сроков возврата, применение оснований для освобождения субъектов Российской Федерации от применения мер ответственности за нарушение обязательств, предусмотренных соглашением, а также использование возвращенных средств Министерством сельского хозяйства Российской Федерации осуществляются в соответствии</w:t>
      </w:r>
      <w:proofErr w:type="gramEnd"/>
      <w:r>
        <w:t xml:space="preserve"> с Правилами формирования, предоставления и распределения субсидий.</w:t>
      </w:r>
    </w:p>
    <w:p w:rsidR="0036381D" w:rsidRDefault="0036381D">
      <w:pPr>
        <w:pStyle w:val="ConsPlusNormal"/>
        <w:ind w:firstLine="540"/>
        <w:jc w:val="both"/>
      </w:pPr>
      <w:r>
        <w:t>19. Операции по кассовым расходам бюджетов субъектов Российской Федерации (местных бюджетов), источником финансового обеспечения которых являются субсидии, в том числе их остаток, не использованный на 1 января текущего финансового года, осуществляются с учетом особенностей, установленных федеральным законом о федеральном бюджете на текущий финансовый год и плановый период.</w:t>
      </w:r>
    </w:p>
    <w:p w:rsidR="0036381D" w:rsidRDefault="0036381D">
      <w:pPr>
        <w:pStyle w:val="ConsPlusNormal"/>
        <w:ind w:firstLine="540"/>
        <w:jc w:val="both"/>
      </w:pPr>
      <w:r>
        <w:t xml:space="preserve">20. </w:t>
      </w:r>
      <w:proofErr w:type="gramStart"/>
      <w:r>
        <w:t xml:space="preserve">Не использованный на 1 января текущего финансового года остаток субсидий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субсидий, в соответствии с требованиями, установленными Бюджетным </w:t>
      </w:r>
      <w:hyperlink r:id="rId15" w:history="1">
        <w:r>
          <w:rPr>
            <w:color w:val="0000FF"/>
          </w:rPr>
          <w:t>кодексом</w:t>
        </w:r>
      </w:hyperlink>
      <w:r>
        <w:t xml:space="preserve"> Российской Федерации и федеральным законом о федеральном бюджете на текущий</w:t>
      </w:r>
      <w:proofErr w:type="gramEnd"/>
      <w:r>
        <w:t xml:space="preserve"> </w:t>
      </w:r>
      <w:r>
        <w:lastRenderedPageBreak/>
        <w:t>финансовый год и плановый период, а также Правилами формирования, предоставления и распределения субсидий.</w:t>
      </w:r>
    </w:p>
    <w:p w:rsidR="0036381D" w:rsidRDefault="0036381D">
      <w:pPr>
        <w:pStyle w:val="ConsPlusNormal"/>
        <w:ind w:firstLine="540"/>
        <w:jc w:val="both"/>
      </w:pPr>
      <w:r>
        <w:t>В случае если неиспользованный остаток субсидий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36381D" w:rsidRDefault="0036381D">
      <w:pPr>
        <w:pStyle w:val="ConsPlusNormal"/>
        <w:ind w:firstLine="540"/>
        <w:jc w:val="both"/>
      </w:pPr>
      <w:r>
        <w:t xml:space="preserve">21. В случае несоблюдения уполномоченным органом условий предоставления субсидий соответствующая информация направляется Министерством сельского хозяйства Российской Федерации </w:t>
      </w:r>
      <w:proofErr w:type="gramStart"/>
      <w:r>
        <w:t>в Министерство финансов Российской Федерации с предложением о приостановлении предоставления субсидий для принятия решения в порядке</w:t>
      </w:r>
      <w:proofErr w:type="gramEnd"/>
      <w:r>
        <w:t>, установленном Министерством финансов Российской Федерации.</w:t>
      </w:r>
    </w:p>
    <w:p w:rsidR="0036381D" w:rsidRDefault="0036381D">
      <w:pPr>
        <w:pStyle w:val="ConsPlusNormal"/>
        <w:ind w:firstLine="540"/>
        <w:jc w:val="both"/>
      </w:pPr>
      <w:r>
        <w:t>22.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36381D" w:rsidRDefault="0036381D">
      <w:pPr>
        <w:pStyle w:val="ConsPlusNormal"/>
        <w:ind w:firstLine="540"/>
        <w:jc w:val="both"/>
      </w:pPr>
      <w:r>
        <w:t>Решения о приостановлении перечисления (сокращении объема) субсидии не принимаются в случае, если условия предоставления субсидии не были выполнены в силу обстоятельств непреодолимой силы.</w:t>
      </w:r>
    </w:p>
    <w:p w:rsidR="0036381D" w:rsidRDefault="0036381D">
      <w:pPr>
        <w:pStyle w:val="ConsPlusNormal"/>
        <w:ind w:firstLine="540"/>
        <w:jc w:val="both"/>
      </w:pPr>
      <w:bookmarkStart w:id="7" w:name="P99"/>
      <w:bookmarkEnd w:id="7"/>
      <w:r>
        <w:t>23.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w:t>
      </w:r>
    </w:p>
    <w:p w:rsidR="0036381D" w:rsidRDefault="0036381D">
      <w:pPr>
        <w:pStyle w:val="ConsPlusNormal"/>
        <w:ind w:firstLine="540"/>
        <w:jc w:val="both"/>
      </w:pPr>
      <w:r>
        <w:t>В случае несоблюдения условий, установленных соглашением и настоящими Правилами, соответствующие средства подлежат взысканию в доход федерального бюджета в соответствии с бюджетным законодательством Российской Федерации.</w:t>
      </w:r>
    </w:p>
    <w:p w:rsidR="0036381D" w:rsidRDefault="0036381D">
      <w:pPr>
        <w:pStyle w:val="ConsPlusNormal"/>
        <w:ind w:firstLine="540"/>
        <w:jc w:val="both"/>
      </w:pPr>
      <w:r>
        <w:t xml:space="preserve">24.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6381D" w:rsidRDefault="0036381D">
      <w:pPr>
        <w:pStyle w:val="ConsPlusNormal"/>
        <w:jc w:val="both"/>
      </w:pPr>
    </w:p>
    <w:p w:rsidR="0036381D" w:rsidRDefault="0036381D">
      <w:pPr>
        <w:pStyle w:val="ConsPlusNormal"/>
        <w:jc w:val="both"/>
      </w:pPr>
    </w:p>
    <w:p w:rsidR="0036381D" w:rsidRDefault="0036381D">
      <w:pPr>
        <w:pStyle w:val="ConsPlusNormal"/>
        <w:jc w:val="both"/>
      </w:pPr>
    </w:p>
    <w:p w:rsidR="0036381D" w:rsidRDefault="0036381D">
      <w:pPr>
        <w:pStyle w:val="ConsPlusNormal"/>
        <w:jc w:val="both"/>
      </w:pPr>
    </w:p>
    <w:p w:rsidR="0036381D" w:rsidRDefault="0036381D">
      <w:pPr>
        <w:pStyle w:val="ConsPlusNormal"/>
        <w:jc w:val="both"/>
      </w:pPr>
    </w:p>
    <w:p w:rsidR="0036381D" w:rsidRDefault="0036381D">
      <w:pPr>
        <w:pStyle w:val="ConsPlusNormal"/>
        <w:jc w:val="right"/>
        <w:outlineLvl w:val="0"/>
      </w:pPr>
      <w:r>
        <w:t>Приложение</w:t>
      </w:r>
    </w:p>
    <w:p w:rsidR="0036381D" w:rsidRDefault="0036381D">
      <w:pPr>
        <w:pStyle w:val="ConsPlusNormal"/>
        <w:jc w:val="right"/>
      </w:pPr>
      <w:r>
        <w:t>к постановлению Правительства</w:t>
      </w:r>
    </w:p>
    <w:p w:rsidR="0036381D" w:rsidRDefault="0036381D">
      <w:pPr>
        <w:pStyle w:val="ConsPlusNormal"/>
        <w:jc w:val="right"/>
      </w:pPr>
      <w:r>
        <w:t>Российской Федерации</w:t>
      </w:r>
    </w:p>
    <w:p w:rsidR="0036381D" w:rsidRDefault="0036381D">
      <w:pPr>
        <w:pStyle w:val="ConsPlusNormal"/>
        <w:jc w:val="right"/>
      </w:pPr>
      <w:r>
        <w:t>от 23 января 2017 г. N 50</w:t>
      </w:r>
    </w:p>
    <w:p w:rsidR="0036381D" w:rsidRDefault="0036381D">
      <w:pPr>
        <w:pStyle w:val="ConsPlusNormal"/>
        <w:jc w:val="both"/>
      </w:pPr>
    </w:p>
    <w:p w:rsidR="0036381D" w:rsidRDefault="0036381D">
      <w:pPr>
        <w:pStyle w:val="ConsPlusNormal"/>
        <w:jc w:val="center"/>
      </w:pPr>
      <w:bookmarkStart w:id="8" w:name="P112"/>
      <w:bookmarkEnd w:id="8"/>
      <w:r>
        <w:t>ПЕРЕЧЕНЬ</w:t>
      </w:r>
    </w:p>
    <w:p w:rsidR="0036381D" w:rsidRDefault="0036381D">
      <w:pPr>
        <w:pStyle w:val="ConsPlusNormal"/>
        <w:jc w:val="center"/>
      </w:pPr>
      <w:r>
        <w:t>УТРАТИВШИХ СИЛУ РЕШЕНИЙ ПРАВИТЕЛЬСТВА РОССИЙСКОЙ ФЕДЕРАЦИИ</w:t>
      </w:r>
    </w:p>
    <w:p w:rsidR="0036381D" w:rsidRDefault="0036381D">
      <w:pPr>
        <w:pStyle w:val="ConsPlusNormal"/>
        <w:jc w:val="both"/>
      </w:pPr>
    </w:p>
    <w:p w:rsidR="0036381D" w:rsidRDefault="0036381D">
      <w:pPr>
        <w:pStyle w:val="ConsPlusNormal"/>
        <w:ind w:firstLine="540"/>
        <w:jc w:val="both"/>
      </w:pPr>
      <w:r>
        <w:t xml:space="preserve">1. </w:t>
      </w:r>
      <w:hyperlink r:id="rId16" w:history="1">
        <w:r>
          <w:rPr>
            <w:color w:val="0000FF"/>
          </w:rPr>
          <w:t>Постановление</w:t>
        </w:r>
      </w:hyperlink>
      <w:r>
        <w:t xml:space="preserve"> Правительства Российской Федерации от 22 декабря 2012 г. N 1370 "Об утверждении Правил предоставления и распределения субсидий из федерального бюджета бюджетам субъектов Российской Федерации на 1 килограмм реализованного и (или) отгруженного на собственную переработку молока" (Собрание законодательства Российской Федерации, 2012, N 53, ст. 7926).</w:t>
      </w:r>
    </w:p>
    <w:p w:rsidR="0036381D" w:rsidRDefault="0036381D">
      <w:pPr>
        <w:pStyle w:val="ConsPlusNormal"/>
        <w:ind w:firstLine="540"/>
        <w:jc w:val="both"/>
      </w:pPr>
      <w:r>
        <w:t xml:space="preserve">2. </w:t>
      </w:r>
      <w:hyperlink r:id="rId17" w:history="1">
        <w:r>
          <w:rPr>
            <w:color w:val="0000FF"/>
          </w:rPr>
          <w:t>Постановление</w:t>
        </w:r>
      </w:hyperlink>
      <w:r>
        <w:t xml:space="preserve"> Правительства Российской Федерации от 25 мая 2013 г. N 439 "О внесении изменений в Правила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1 литр (килограмм) реализованного товарного молока" (Собрание законодательства Российской Федерации, 2013, N 22, ст. 2822).</w:t>
      </w:r>
    </w:p>
    <w:p w:rsidR="0036381D" w:rsidRDefault="0036381D">
      <w:pPr>
        <w:pStyle w:val="ConsPlusNormal"/>
        <w:ind w:firstLine="540"/>
        <w:jc w:val="both"/>
      </w:pPr>
      <w:r>
        <w:t xml:space="preserve">3. </w:t>
      </w:r>
      <w:hyperlink r:id="rId18" w:history="1">
        <w:r>
          <w:rPr>
            <w:color w:val="0000FF"/>
          </w:rPr>
          <w:t>Постановление</w:t>
        </w:r>
      </w:hyperlink>
      <w:r>
        <w:t xml:space="preserve"> Правительства Российской Федерации от 14 января 2014 г. N 21 "О внесении изменений в Правила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1 литр (килограмм) реализованного товарного молока" (Собрание законодательства Российской Федерации, 2014, N 4, ст. 374).</w:t>
      </w:r>
    </w:p>
    <w:p w:rsidR="0036381D" w:rsidRDefault="0036381D">
      <w:pPr>
        <w:pStyle w:val="ConsPlusNormal"/>
        <w:ind w:firstLine="540"/>
        <w:jc w:val="both"/>
      </w:pPr>
      <w:r>
        <w:lastRenderedPageBreak/>
        <w:t xml:space="preserve">4. </w:t>
      </w:r>
      <w:hyperlink r:id="rId19" w:history="1">
        <w:r>
          <w:rPr>
            <w:color w:val="0000FF"/>
          </w:rPr>
          <w:t>Постановление</w:t>
        </w:r>
      </w:hyperlink>
      <w:r>
        <w:t xml:space="preserve"> Правительства Российской Федерации от 29 апреля 2014 г. N 397 "О внесении изменений в постановление Правительства Российской Федерации от 22 декабря 2012 г. N 1370" (Собрание законодательства Российской Федерации, 2014, N 19, ст. 2431).</w:t>
      </w:r>
    </w:p>
    <w:p w:rsidR="0036381D" w:rsidRDefault="0036381D">
      <w:pPr>
        <w:pStyle w:val="ConsPlusNormal"/>
        <w:ind w:firstLine="540"/>
        <w:jc w:val="both"/>
      </w:pPr>
      <w:r>
        <w:t xml:space="preserve">5. </w:t>
      </w:r>
      <w:hyperlink r:id="rId20" w:history="1">
        <w:r>
          <w:rPr>
            <w:color w:val="0000FF"/>
          </w:rPr>
          <w:t>Постановление</w:t>
        </w:r>
      </w:hyperlink>
      <w:r>
        <w:t xml:space="preserve"> Правительства Российской Федерации от 25 января 2015 г. N 48 "О внесении изменений в постановление Правительства Российской Федерации от 22 декабря 2012 г. N 1370" (Собрание законодательства Российской Федерации, 2015, N 5, ст. 828).</w:t>
      </w:r>
    </w:p>
    <w:p w:rsidR="0036381D" w:rsidRDefault="0036381D">
      <w:pPr>
        <w:pStyle w:val="ConsPlusNormal"/>
        <w:ind w:firstLine="540"/>
        <w:jc w:val="both"/>
      </w:pPr>
      <w:r>
        <w:t xml:space="preserve">6. </w:t>
      </w:r>
      <w:hyperlink r:id="rId21" w:history="1">
        <w:proofErr w:type="gramStart"/>
        <w:r>
          <w:rPr>
            <w:color w:val="0000FF"/>
          </w:rPr>
          <w:t>Пункт 153</w:t>
        </w:r>
      </w:hyperlink>
      <w: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2016, N 24, ст. 3525).</w:t>
      </w:r>
      <w:proofErr w:type="gramEnd"/>
    </w:p>
    <w:p w:rsidR="0036381D" w:rsidRDefault="0036381D">
      <w:pPr>
        <w:pStyle w:val="ConsPlusNormal"/>
        <w:jc w:val="both"/>
      </w:pPr>
    </w:p>
    <w:p w:rsidR="0036381D" w:rsidRDefault="0036381D">
      <w:pPr>
        <w:pStyle w:val="ConsPlusNormal"/>
        <w:jc w:val="both"/>
      </w:pPr>
    </w:p>
    <w:p w:rsidR="0036381D" w:rsidRDefault="0036381D">
      <w:pPr>
        <w:pStyle w:val="ConsPlusNormal"/>
        <w:pBdr>
          <w:top w:val="single" w:sz="6" w:space="0" w:color="auto"/>
        </w:pBdr>
        <w:spacing w:before="100" w:after="100"/>
        <w:jc w:val="both"/>
        <w:rPr>
          <w:sz w:val="2"/>
          <w:szCs w:val="2"/>
        </w:rPr>
      </w:pPr>
    </w:p>
    <w:p w:rsidR="009237F8" w:rsidRDefault="009237F8"/>
    <w:sectPr w:rsidR="009237F8" w:rsidSect="00041D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81D"/>
    <w:rsid w:val="0036381D"/>
    <w:rsid w:val="009237F8"/>
    <w:rsid w:val="00A21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8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38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381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8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38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38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2C69D98BBF27737C0E6788E2B3C3833BA94B86E7A0B464A5818CAA9B2D67767F0A4FB3256C48A8LDf6D" TargetMode="External"/><Relationship Id="rId13" Type="http://schemas.openxmlformats.org/officeDocument/2006/relationships/hyperlink" Target="consultantplus://offline/ref=A22C69D98BBF27737C0E6788E2B3C3833BA94A84E2A2B464A5818CAA9B2D67767F0A4FB3256B48A8LDf5D" TargetMode="External"/><Relationship Id="rId18" Type="http://schemas.openxmlformats.org/officeDocument/2006/relationships/hyperlink" Target="consultantplus://offline/ref=A22C69D98BBF27737C0E6788E2B3C38338AD4C81E8A6B464A5818CAA9BL2fDD" TargetMode="External"/><Relationship Id="rId3" Type="http://schemas.openxmlformats.org/officeDocument/2006/relationships/settings" Target="settings.xml"/><Relationship Id="rId21" Type="http://schemas.openxmlformats.org/officeDocument/2006/relationships/hyperlink" Target="consultantplus://offline/ref=A22C69D98BBF27737C0E6788E2B3C3833BA94A86E9A3B464A5818CAA9B2D67767F0A4FB3256C48A8LDf0D" TargetMode="External"/><Relationship Id="rId7" Type="http://schemas.openxmlformats.org/officeDocument/2006/relationships/hyperlink" Target="consultantplus://offline/ref=A22C69D98BBF27737C0E6788E2B3C3833BA94B86E7A0B464A5818CAA9B2D67767F0A4FB3256C49A7LDf7D" TargetMode="External"/><Relationship Id="rId12" Type="http://schemas.openxmlformats.org/officeDocument/2006/relationships/hyperlink" Target="consultantplus://offline/ref=A22C69D98BBF27737C0E6788E2B3C3833BA94B81E5A5B464A5818CAA9B2D67767F0A4FB3256C49A0LDf6D" TargetMode="External"/><Relationship Id="rId17" Type="http://schemas.openxmlformats.org/officeDocument/2006/relationships/hyperlink" Target="consultantplus://offline/ref=A22C69D98BBF27737C0E6788E2B3C38338AC4D8CE2A0B464A5818CAA9BL2fDD" TargetMode="External"/><Relationship Id="rId2" Type="http://schemas.microsoft.com/office/2007/relationships/stylesWithEffects" Target="stylesWithEffects.xml"/><Relationship Id="rId16" Type="http://schemas.openxmlformats.org/officeDocument/2006/relationships/hyperlink" Target="consultantplus://offline/ref=A22C69D98BBF27737C0E6788E2B3C38338A14287E0A9B464A5818CAA9BL2fDD" TargetMode="External"/><Relationship Id="rId20" Type="http://schemas.openxmlformats.org/officeDocument/2006/relationships/hyperlink" Target="consultantplus://offline/ref=A22C69D98BBF27737C0E6788E2B3C38338AF4F82E1A3B464A5818CAA9BL2fDD" TargetMode="External"/><Relationship Id="rId1" Type="http://schemas.openxmlformats.org/officeDocument/2006/relationships/styles" Target="styles.xml"/><Relationship Id="rId6" Type="http://schemas.openxmlformats.org/officeDocument/2006/relationships/hyperlink" Target="consultantplus://offline/ref=A22C69D98BBF27737C0E6788E2B3C38338AE4F80E2A7B464A5818CAA9B2D67767F0A4FB3256C49A5LDfCD" TargetMode="External"/><Relationship Id="rId11" Type="http://schemas.openxmlformats.org/officeDocument/2006/relationships/image" Target="media/image2.wmf"/><Relationship Id="rId5" Type="http://schemas.openxmlformats.org/officeDocument/2006/relationships/hyperlink" Target="consultantplus://offline/ref=A22C69D98BBF27737C0E6788E2B3C38338AD4886E8A9B464A5818CAA9B2D67767F0A4FB3256C49A0LDf6D" TargetMode="External"/><Relationship Id="rId15" Type="http://schemas.openxmlformats.org/officeDocument/2006/relationships/hyperlink" Target="consultantplus://offline/ref=A22C69D98BBF27737C0E6788E2B3C3833BA84A84E7A3B464A5818CAA9BL2fDD" TargetMode="External"/><Relationship Id="rId23" Type="http://schemas.openxmlformats.org/officeDocument/2006/relationships/theme" Target="theme/theme1.xml"/><Relationship Id="rId10" Type="http://schemas.openxmlformats.org/officeDocument/2006/relationships/hyperlink" Target="consultantplus://offline/ref=A22C69D98BBF27737C0E6788E2B3C3833BA94B87E6A7B464A5818CAA9B2D67767F0A4FB3256C4BA3LDf7D" TargetMode="External"/><Relationship Id="rId19" Type="http://schemas.openxmlformats.org/officeDocument/2006/relationships/hyperlink" Target="consultantplus://offline/ref=A22C69D98BBF27737C0E6788E2B3C38338AE4980E8A9B464A5818CAA9BL2fDD"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consultantplus://offline/ref=A22C69D98BBF27737C0E6788E2B3C3833BA94982E4A9B464A5818CAA9B2D67767F0A4FB3256C49A1LDfC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3518</Words>
  <Characters>20056</Characters>
  <Application>Microsoft Office Word</Application>
  <DocSecurity>0</DocSecurity>
  <Lines>167</Lines>
  <Paragraphs>47</Paragraphs>
  <ScaleCrop>false</ScaleCrop>
  <Company>SPecialiST RePack</Company>
  <LinksUpToDate>false</LinksUpToDate>
  <CharactersWithSpaces>23527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2017-03-27T03:31:00Z</dcterms:created>
  <dcterms:modified xsi:type="dcterms:W3CDTF">2017-03-27T03:32:00Z</dcterms:modified>
</cp:coreProperties>
</file>