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B9" w:rsidRDefault="004303B9" w:rsidP="004303B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4303B9" w:rsidRDefault="004303B9" w:rsidP="004303B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4303B9" w:rsidRDefault="004303B9" w:rsidP="004303B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303B9" w:rsidRDefault="004303B9" w:rsidP="00430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3B9" w:rsidRDefault="004303B9" w:rsidP="00430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5E46AB" w:rsidRDefault="005E46AB" w:rsidP="005E4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«Итоги выполнения Плана мероприятий («дорожной карты») по реализации программы развития «Сильный Алтай», утвержденного распоряжением Правительства Республики Алтай от 5 ноября 2020з года № 593-р,</w:t>
      </w:r>
    </w:p>
    <w:p w:rsidR="005E46AB" w:rsidRDefault="005E46AB" w:rsidP="005E4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2020 года</w:t>
      </w:r>
    </w:p>
    <w:p w:rsidR="005E46AB" w:rsidRDefault="005E46AB" w:rsidP="00235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091" w:rsidRDefault="00235091" w:rsidP="00EA5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12">
        <w:rPr>
          <w:rFonts w:ascii="Times New Roman" w:hAnsi="Times New Roman" w:cs="Times New Roman"/>
          <w:sz w:val="28"/>
          <w:szCs w:val="28"/>
        </w:rPr>
        <w:t xml:space="preserve">Планом мероприятий предусмотрена реализация </w:t>
      </w:r>
      <w:r w:rsidR="00C43307">
        <w:rPr>
          <w:rFonts w:ascii="Times New Roman" w:hAnsi="Times New Roman" w:cs="Times New Roman"/>
          <w:sz w:val="28"/>
          <w:szCs w:val="28"/>
        </w:rPr>
        <w:t>31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мероприятий, содержащих </w:t>
      </w:r>
      <w:r w:rsidR="00C43307">
        <w:rPr>
          <w:rFonts w:ascii="Times New Roman" w:hAnsi="Times New Roman" w:cs="Times New Roman"/>
          <w:sz w:val="28"/>
          <w:szCs w:val="28"/>
        </w:rPr>
        <w:t>91</w:t>
      </w:r>
      <w:r w:rsidRPr="008B7812">
        <w:rPr>
          <w:rFonts w:ascii="Times New Roman" w:hAnsi="Times New Roman" w:cs="Times New Roman"/>
          <w:sz w:val="28"/>
          <w:szCs w:val="28"/>
        </w:rPr>
        <w:t xml:space="preserve"> контрольных точек, в том числе с завершением реализации в отчетном периоде </w:t>
      </w:r>
      <w:r w:rsidR="00C43307">
        <w:rPr>
          <w:rFonts w:ascii="Times New Roman" w:hAnsi="Times New Roman" w:cs="Times New Roman"/>
          <w:sz w:val="28"/>
          <w:szCs w:val="28"/>
        </w:rPr>
        <w:t>42</w:t>
      </w:r>
      <w:r w:rsidRPr="008B7812">
        <w:rPr>
          <w:rFonts w:ascii="Times New Roman" w:hAnsi="Times New Roman" w:cs="Times New Roman"/>
          <w:sz w:val="28"/>
          <w:szCs w:val="28"/>
        </w:rPr>
        <w:t xml:space="preserve"> контрольных точек, а также </w:t>
      </w:r>
      <w:r w:rsidR="00EA53D9">
        <w:rPr>
          <w:rFonts w:ascii="Times New Roman" w:hAnsi="Times New Roman" w:cs="Times New Roman"/>
          <w:sz w:val="28"/>
          <w:szCs w:val="28"/>
        </w:rPr>
        <w:t>8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мероприятий переходящего характера.</w:t>
      </w:r>
      <w:bookmarkStart w:id="0" w:name="_GoBack"/>
      <w:bookmarkEnd w:id="0"/>
    </w:p>
    <w:p w:rsidR="00EA53D9" w:rsidRDefault="00EA53D9" w:rsidP="00EA53D9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8B78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Плановый объем финансирования на 2020 год – </w:t>
      </w:r>
      <w:r w:rsidR="00AF7296">
        <w:rPr>
          <w:rFonts w:ascii="Times New Roman" w:eastAsia="Times New Roman" w:hAnsi="Times New Roman"/>
          <w:i/>
          <w:spacing w:val="1"/>
          <w:sz w:val="28"/>
          <w:szCs w:val="28"/>
        </w:rPr>
        <w:t>390,7</w:t>
      </w:r>
      <w:r w:rsidRPr="008B78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млн. руб., фактический объем финансирования – </w:t>
      </w:r>
      <w:r w:rsidR="00AF7296">
        <w:rPr>
          <w:rFonts w:ascii="Times New Roman" w:eastAsia="Times New Roman" w:hAnsi="Times New Roman"/>
          <w:i/>
          <w:spacing w:val="1"/>
          <w:sz w:val="28"/>
          <w:szCs w:val="28"/>
        </w:rPr>
        <w:t>226,1</w:t>
      </w:r>
      <w:r w:rsidRPr="008B78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млн. руб. (кассовое исполнение – </w:t>
      </w:r>
      <w:r w:rsidR="00AF7296">
        <w:rPr>
          <w:rFonts w:ascii="Times New Roman" w:eastAsia="Times New Roman" w:hAnsi="Times New Roman"/>
          <w:i/>
          <w:spacing w:val="1"/>
          <w:sz w:val="28"/>
          <w:szCs w:val="28"/>
        </w:rPr>
        <w:t>57,9</w:t>
      </w:r>
      <w:r w:rsidRPr="008B78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% от годового объема расходов).</w:t>
      </w:r>
    </w:p>
    <w:p w:rsidR="00C63984" w:rsidRDefault="005479A8" w:rsidP="00C63984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 xml:space="preserve">1. </w:t>
      </w:r>
      <w:r w:rsidR="00C63984" w:rsidRPr="001469B4">
        <w:rPr>
          <w:rFonts w:ascii="Times New Roman" w:eastAsia="Times New Roman" w:hAnsi="Times New Roman"/>
          <w:spacing w:val="1"/>
          <w:sz w:val="28"/>
          <w:szCs w:val="28"/>
        </w:rPr>
        <w:t xml:space="preserve">- </w:t>
      </w:r>
      <w:r w:rsidR="00C63984" w:rsidRPr="001469B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Республики Алтай подготовило проект постановления, предусматривающий оказание новых форм государственной поддержки сельхозтоваропроизводителям Республики Алтай, в том числе и возможность участия собственными средствами претендентов на софинансирование бизнес-проекта в размере до 20 %. </w:t>
      </w:r>
      <w:r w:rsidR="00C63984">
        <w:rPr>
          <w:rFonts w:ascii="Times New Roman" w:hAnsi="Times New Roman" w:cs="Times New Roman"/>
          <w:sz w:val="28"/>
          <w:szCs w:val="28"/>
        </w:rPr>
        <w:t>Проект утвержден</w:t>
      </w:r>
      <w:r w:rsidR="00C63984" w:rsidRPr="001469B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18 февраля 2020 г. № 41 «Об утверждении порядков государственной поддержки агропромышленного комплекса Республики Алтай и внесение изменений в некоторые постановления Правительства Республики Алтай».</w:t>
      </w:r>
      <w:r w:rsidR="00C63984">
        <w:rPr>
          <w:rFonts w:ascii="Times New Roman" w:hAnsi="Times New Roman" w:cs="Times New Roman"/>
          <w:sz w:val="28"/>
          <w:szCs w:val="28"/>
        </w:rPr>
        <w:t xml:space="preserve"> Из средств республиканского бюджета Республики Алтай на софинансирование направлено 11 млн. рублей.</w:t>
      </w:r>
    </w:p>
    <w:p w:rsidR="005479A8" w:rsidRDefault="005479A8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ИП 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построены пункты искусственного осеменения. Оказана государственная поддержка на возмещение произведенных затрат на строительство и приобретение оборудования. Реализация данного мероприятия позволит искусственно осеменять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Бичикту-Боом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с. 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100 гол. животных на каждом пункте в год,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150 гол. в год. Сумма оказанной государственной поддержки на данные направления составила </w:t>
      </w:r>
      <w:r w:rsidRPr="00BD74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BD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рублей.</w:t>
      </w:r>
    </w:p>
    <w:p w:rsidR="005479A8" w:rsidRDefault="005479A8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«Научно Производственное Объединение «Семена Горного Алтая»: завершено строительство помещений для размещения овоще- и картофелехранилищ. В проект задействовано 30 крестьянских фермерских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 и около 250 человек пайщиков различных сельскохозяйственных кооперативов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Pr="009C1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выходе проекта на полную мощность предполагается производство до 1500 тонн безвирусного семенного картофеля и более 200 тонн овощей, а также 2050 тонн единовременного хранения продукции. Стоимость проекта составляет 29,5 млн. рублей, государственная поддержка составила 23,5 млн. рублей, количество созданных рабочих мест составит – 17 единиц;</w:t>
      </w:r>
    </w:p>
    <w:p w:rsidR="00BD3A7D" w:rsidRDefault="005479A8" w:rsidP="00BD3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74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CAA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074CAA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реализовал проект </w:t>
      </w:r>
      <w:r w:rsidRPr="008B7812">
        <w:rPr>
          <w:rFonts w:ascii="Times New Roman" w:hAnsi="Times New Roman" w:cs="Times New Roman"/>
          <w:sz w:val="28"/>
          <w:szCs w:val="28"/>
        </w:rPr>
        <w:t>по строительству откормочн</w:t>
      </w:r>
      <w:r w:rsidR="00074CAA">
        <w:rPr>
          <w:rFonts w:ascii="Times New Roman" w:hAnsi="Times New Roman" w:cs="Times New Roman"/>
          <w:sz w:val="28"/>
          <w:szCs w:val="28"/>
        </w:rPr>
        <w:t>ой</w:t>
      </w:r>
      <w:r w:rsidRPr="008B781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74CAA">
        <w:rPr>
          <w:rFonts w:ascii="Times New Roman" w:hAnsi="Times New Roman" w:cs="Times New Roman"/>
          <w:sz w:val="28"/>
          <w:szCs w:val="28"/>
        </w:rPr>
        <w:t>ки</w:t>
      </w:r>
      <w:r w:rsidRPr="008B7812">
        <w:rPr>
          <w:rFonts w:ascii="Times New Roman" w:hAnsi="Times New Roman" w:cs="Times New Roman"/>
          <w:sz w:val="28"/>
          <w:szCs w:val="28"/>
        </w:rPr>
        <w:t xml:space="preserve"> с общей производственной мощностью загрузки крупно</w:t>
      </w:r>
      <w:r>
        <w:rPr>
          <w:rFonts w:ascii="Times New Roman" w:hAnsi="Times New Roman" w:cs="Times New Roman"/>
          <w:sz w:val="28"/>
          <w:szCs w:val="28"/>
        </w:rPr>
        <w:t xml:space="preserve">го рогатого скота – </w:t>
      </w:r>
      <w:r w:rsidR="00074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AA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74CAA">
        <w:rPr>
          <w:rFonts w:ascii="Times New Roman" w:hAnsi="Times New Roman" w:cs="Times New Roman"/>
          <w:sz w:val="28"/>
          <w:szCs w:val="28"/>
        </w:rPr>
        <w:t>, в настоящий м</w:t>
      </w:r>
      <w:r w:rsidR="00094C9C">
        <w:rPr>
          <w:rFonts w:ascii="Times New Roman" w:hAnsi="Times New Roman" w:cs="Times New Roman"/>
          <w:sz w:val="28"/>
          <w:szCs w:val="28"/>
        </w:rPr>
        <w:t xml:space="preserve">омент </w:t>
      </w:r>
      <w:r w:rsidR="00094C9C" w:rsidRPr="005B31C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5B31CA">
        <w:rPr>
          <w:rFonts w:ascii="Times New Roman" w:hAnsi="Times New Roman" w:cs="Times New Roman"/>
          <w:sz w:val="28"/>
          <w:szCs w:val="28"/>
        </w:rPr>
        <w:t>470</w:t>
      </w:r>
      <w:r w:rsidR="00094C9C" w:rsidRPr="005B31CA">
        <w:rPr>
          <w:rFonts w:ascii="Times New Roman" w:hAnsi="Times New Roman" w:cs="Times New Roman"/>
          <w:sz w:val="28"/>
          <w:szCs w:val="28"/>
        </w:rPr>
        <w:t xml:space="preserve"> головы КРС</w:t>
      </w:r>
      <w:r w:rsidR="005B31CA" w:rsidRPr="005B31CA">
        <w:rPr>
          <w:rFonts w:ascii="Times New Roman" w:hAnsi="Times New Roman" w:cs="Times New Roman"/>
          <w:sz w:val="28"/>
          <w:szCs w:val="28"/>
        </w:rPr>
        <w:t>;</w:t>
      </w:r>
    </w:p>
    <w:p w:rsidR="00C63984" w:rsidRDefault="00C63984" w:rsidP="00C63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7D">
        <w:rPr>
          <w:rFonts w:ascii="Times New Roman" w:hAnsi="Times New Roman" w:cs="Times New Roman"/>
          <w:sz w:val="28"/>
          <w:szCs w:val="28"/>
        </w:rPr>
        <w:t xml:space="preserve">- Министерством сельского хозяйства Республики Алтай подготовлен Доклад о </w:t>
      </w:r>
      <w:r w:rsidRPr="00BD3A7D">
        <w:rPr>
          <w:rFonts w:ascii="Times New Roman" w:hAnsi="Times New Roman" w:cs="Times New Roman"/>
          <w:bCs/>
          <w:sz w:val="28"/>
          <w:szCs w:val="28"/>
        </w:rPr>
        <w:t>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в 2019 году</w:t>
      </w:r>
      <w:r w:rsidRPr="00BD3A7D">
        <w:rPr>
          <w:rFonts w:ascii="Times New Roman" w:hAnsi="Times New Roman" w:cs="Times New Roman"/>
          <w:sz w:val="28"/>
          <w:szCs w:val="28"/>
        </w:rPr>
        <w:t xml:space="preserve">», в котором представлена информация о направленных финансовых средствах государственной поддержке и достигнутых результатах деятельности. Данный документ размещен на официальном портале Министерства сельского хозяйства Республики Алтай. В настоящее время </w:t>
      </w:r>
      <w:r w:rsidRPr="00BD3A7D">
        <w:rPr>
          <w:rFonts w:ascii="Times New Roman" w:hAnsi="Times New Roman" w:cs="Times New Roman"/>
          <w:iCs/>
          <w:sz w:val="28"/>
          <w:szCs w:val="28"/>
        </w:rPr>
        <w:t>Контрольно-счетная палата Республики Алтай проводит проверку об эффективности оказыв</w:t>
      </w:r>
      <w:r>
        <w:rPr>
          <w:rFonts w:ascii="Times New Roman" w:hAnsi="Times New Roman" w:cs="Times New Roman"/>
          <w:iCs/>
          <w:sz w:val="28"/>
          <w:szCs w:val="28"/>
        </w:rPr>
        <w:t>аемой государственной поддержке;</w:t>
      </w:r>
    </w:p>
    <w:p w:rsidR="00074CAA" w:rsidRPr="0055561C" w:rsidRDefault="00AF7296" w:rsidP="00074CA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квартала 2020 года</w:t>
      </w:r>
      <w:r w:rsidR="00074CAA" w:rsidRPr="0055561C">
        <w:rPr>
          <w:rFonts w:ascii="Times New Roman" w:hAnsi="Times New Roman" w:cs="Times New Roman"/>
          <w:sz w:val="28"/>
          <w:szCs w:val="28"/>
        </w:rPr>
        <w:t xml:space="preserve"> продолжены следующие мероприятия: </w:t>
      </w:r>
    </w:p>
    <w:p w:rsidR="004E2654" w:rsidRDefault="004E2654" w:rsidP="004E26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 стадии завершения находится проект </w:t>
      </w:r>
      <w:r>
        <w:rPr>
          <w:rFonts w:ascii="Times New Roman" w:hAnsi="Times New Roman" w:cs="Times New Roman"/>
          <w:sz w:val="28"/>
          <w:szCs w:val="28"/>
        </w:rPr>
        <w:t xml:space="preserve">ИП Карякина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производства высококачественного посевного материала, в 2019 году был приобретен и смонтирован современный семенной комплекс, позволяющий осуществлять приемку, очистку зерна и необходимую подготовку семенного материала. В состав комплекса входят: сепаратор предварительной подготовки зерна СППЗ-100, сепаратор ТА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>
        <w:rPr>
          <w:rFonts w:ascii="Times New Roman" w:hAnsi="Times New Roman" w:cs="Times New Roman"/>
          <w:sz w:val="28"/>
          <w:szCs w:val="28"/>
        </w:rPr>
        <w:t xml:space="preserve">-152, сепаратор ТОР-ИСМ-50-ЦОК, протравливатель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DENIS</w:t>
      </w:r>
      <w:r w:rsidRPr="00517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4F4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654" w:rsidRPr="008B7812" w:rsidRDefault="004E2654" w:rsidP="004E2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Мощности предварительной очистки составляют 60 тонн в час, очистка семян 30 тонн в час. В создание семенного комплекса инвестировано 29 млн. рублей, государственная поддержка составила 17 млн. рублей, дополнительно создано 4 рабочих места, в настоящее время в хозяйстве трудоустроено </w:t>
      </w:r>
      <w:r w:rsidRPr="00DC515F">
        <w:rPr>
          <w:rFonts w:ascii="Times New Roman" w:hAnsi="Times New Roman" w:cs="Times New Roman"/>
          <w:sz w:val="28"/>
          <w:szCs w:val="28"/>
        </w:rPr>
        <w:t>26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9A8" w:rsidRDefault="00074CAA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812">
        <w:rPr>
          <w:rFonts w:ascii="Times New Roman" w:hAnsi="Times New Roman" w:cs="Times New Roman"/>
          <w:sz w:val="28"/>
          <w:szCs w:val="28"/>
        </w:rPr>
        <w:t xml:space="preserve">предоставление льготных кредитных средств республиканским сельхозтоваропроизводителям. </w:t>
      </w:r>
      <w:r w:rsidR="005D2332">
        <w:rPr>
          <w:rFonts w:ascii="Times New Roman" w:hAnsi="Times New Roman" w:cs="Times New Roman"/>
          <w:sz w:val="28"/>
          <w:szCs w:val="28"/>
        </w:rPr>
        <w:t>За три квартала</w:t>
      </w:r>
      <w:r w:rsidRPr="008B7812">
        <w:rPr>
          <w:rFonts w:ascii="Times New Roman" w:hAnsi="Times New Roman" w:cs="Times New Roman"/>
          <w:sz w:val="28"/>
          <w:szCs w:val="28"/>
        </w:rPr>
        <w:t xml:space="preserve"> льготные кредиты предоставлены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B7812"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 на общую сумму </w:t>
      </w:r>
      <w:r>
        <w:rPr>
          <w:rFonts w:ascii="Times New Roman" w:hAnsi="Times New Roman" w:cs="Times New Roman"/>
          <w:sz w:val="28"/>
          <w:szCs w:val="28"/>
        </w:rPr>
        <w:t>66,3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млн. рублей, из них один кредит на инвестиционные цели,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8B7812">
        <w:rPr>
          <w:rFonts w:ascii="Times New Roman" w:hAnsi="Times New Roman" w:cs="Times New Roman"/>
          <w:sz w:val="28"/>
          <w:szCs w:val="28"/>
        </w:rPr>
        <w:t xml:space="preserve"> 1,6 млн. рублей,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B7812">
        <w:rPr>
          <w:rFonts w:ascii="Times New Roman" w:hAnsi="Times New Roman" w:cs="Times New Roman"/>
          <w:sz w:val="28"/>
          <w:szCs w:val="28"/>
        </w:rPr>
        <w:t xml:space="preserve">2,5 года, ИП Глава крестьянского фермерского хозяйства 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Кулеев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 xml:space="preserve"> Валерий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техники)</w:t>
      </w:r>
      <w:r w:rsidRPr="008B7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B7812">
        <w:rPr>
          <w:rFonts w:ascii="Times New Roman" w:hAnsi="Times New Roman" w:cs="Times New Roman"/>
          <w:sz w:val="28"/>
          <w:szCs w:val="28"/>
        </w:rPr>
        <w:t xml:space="preserve"> краткосрочных кредитов, до одного года,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весенне-полевых работ,</w:t>
      </w:r>
      <w:r w:rsidRPr="008B781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64,7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млн. рублей. Кредиты получены: Сельскохозяйственным производственным кооперативом </w:t>
      </w:r>
      <w:r w:rsidRPr="008B7812">
        <w:rPr>
          <w:rFonts w:ascii="Times New Roman" w:hAnsi="Times New Roman" w:cs="Times New Roman"/>
          <w:sz w:val="28"/>
          <w:szCs w:val="28"/>
        </w:rPr>
        <w:lastRenderedPageBreak/>
        <w:t>племенной завод «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Теньгинский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 xml:space="preserve">», Сельскохозяйственным производственным кооперативом «Талица», ИП Главой крестьянского фермерского хозяйства 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Ченчулаевым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 xml:space="preserve"> Олегом 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Байрымовичем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>, 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Идубалиной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Ларисой Егоровной, 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Михаилом Николаевичем,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Букачаковым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Виктором Митрофановичем, ООО «Стрелец»,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Яныкановым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Виктором Леонидовичем,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Николаевичем, ООО «Нива»,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Валерием Алексеевичем</w:t>
      </w:r>
      <w:r w:rsidR="00E73EAA">
        <w:rPr>
          <w:rFonts w:ascii="Times New Roman" w:hAnsi="Times New Roman" w:cs="Times New Roman"/>
          <w:sz w:val="28"/>
          <w:szCs w:val="28"/>
        </w:rPr>
        <w:t xml:space="preserve">, </w:t>
      </w:r>
      <w:r w:rsidR="00E73EAA" w:rsidRPr="008B7812">
        <w:rPr>
          <w:rFonts w:ascii="Times New Roman" w:hAnsi="Times New Roman" w:cs="Times New Roman"/>
          <w:sz w:val="28"/>
          <w:szCs w:val="28"/>
        </w:rPr>
        <w:t xml:space="preserve">Сельскохозяйственным производственным кооперативом племенной </w:t>
      </w:r>
      <w:r w:rsidR="00E73EAA">
        <w:rPr>
          <w:rFonts w:ascii="Times New Roman" w:hAnsi="Times New Roman" w:cs="Times New Roman"/>
          <w:sz w:val="28"/>
          <w:szCs w:val="28"/>
        </w:rPr>
        <w:t xml:space="preserve">конный </w:t>
      </w:r>
      <w:r w:rsidR="00E73EAA" w:rsidRPr="008B7812">
        <w:rPr>
          <w:rFonts w:ascii="Times New Roman" w:hAnsi="Times New Roman" w:cs="Times New Roman"/>
          <w:sz w:val="28"/>
          <w:szCs w:val="28"/>
        </w:rPr>
        <w:t>завод</w:t>
      </w:r>
      <w:r w:rsidR="00E73EAA">
        <w:rPr>
          <w:rFonts w:ascii="Times New Roman" w:hAnsi="Times New Roman" w:cs="Times New Roman"/>
          <w:sz w:val="28"/>
          <w:szCs w:val="28"/>
        </w:rPr>
        <w:t xml:space="preserve"> «Амурский», </w:t>
      </w:r>
      <w:r w:rsidR="00E73EAA" w:rsidRPr="008B7812">
        <w:rPr>
          <w:rFonts w:ascii="Times New Roman" w:hAnsi="Times New Roman" w:cs="Times New Roman"/>
          <w:sz w:val="28"/>
          <w:szCs w:val="28"/>
        </w:rPr>
        <w:t>Сельскохозяйственным производствен</w:t>
      </w:r>
      <w:r w:rsidR="00E73EAA">
        <w:rPr>
          <w:rFonts w:ascii="Times New Roman" w:hAnsi="Times New Roman" w:cs="Times New Roman"/>
          <w:sz w:val="28"/>
          <w:szCs w:val="28"/>
        </w:rPr>
        <w:t>ным кооперативом «</w:t>
      </w:r>
      <w:proofErr w:type="spellStart"/>
      <w:r w:rsidR="00E73EAA">
        <w:rPr>
          <w:rFonts w:ascii="Times New Roman" w:hAnsi="Times New Roman" w:cs="Times New Roman"/>
          <w:sz w:val="28"/>
          <w:szCs w:val="28"/>
        </w:rPr>
        <w:t>Абайским</w:t>
      </w:r>
      <w:proofErr w:type="spellEnd"/>
      <w:r w:rsidR="00E73EAA">
        <w:rPr>
          <w:rFonts w:ascii="Times New Roman" w:hAnsi="Times New Roman" w:cs="Times New Roman"/>
          <w:sz w:val="28"/>
          <w:szCs w:val="28"/>
        </w:rPr>
        <w:t>».</w:t>
      </w:r>
    </w:p>
    <w:p w:rsidR="002550E9" w:rsidRDefault="00E73EAA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продолжается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12">
        <w:rPr>
          <w:rFonts w:ascii="Times New Roman" w:hAnsi="Times New Roman" w:cs="Times New Roman"/>
          <w:sz w:val="28"/>
          <w:szCs w:val="28"/>
        </w:rPr>
        <w:t xml:space="preserve">СПОК «Заря» 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561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61C">
        <w:rPr>
          <w:rFonts w:ascii="Times New Roman" w:hAnsi="Times New Roman" w:cs="Times New Roman"/>
          <w:sz w:val="28"/>
          <w:szCs w:val="28"/>
        </w:rPr>
        <w:t xml:space="preserve"> проекта – создание многофункционального производственного комплекса, обеспечивающего хранение, переработку, фасовку и реализацию продукции в 2024 году в объеме 2210 тонн в год в том числе 1515 тонн напитков, объем выручки 178,4 млн.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55561C">
        <w:rPr>
          <w:rFonts w:ascii="Times New Roman" w:hAnsi="Times New Roman" w:cs="Times New Roman"/>
          <w:sz w:val="28"/>
          <w:szCs w:val="28"/>
        </w:rPr>
        <w:t xml:space="preserve"> с единой бренд-стратегией</w:t>
      </w:r>
      <w:r>
        <w:rPr>
          <w:rFonts w:ascii="Times New Roman" w:hAnsi="Times New Roman" w:cs="Times New Roman"/>
          <w:sz w:val="28"/>
          <w:szCs w:val="28"/>
        </w:rPr>
        <w:t xml:space="preserve">. Проектные инвестиции составляют </w:t>
      </w:r>
      <w:r w:rsidR="00E82BCC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объем государственной поддержки </w:t>
      </w:r>
      <w:r w:rsidR="00E82BCC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Республики Алтай составляет 57,3 млн. рублей, через Министерство экономического развития </w:t>
      </w:r>
      <w:r w:rsidR="00C639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82BCC">
        <w:rPr>
          <w:rFonts w:ascii="Times New Roman" w:hAnsi="Times New Roman" w:cs="Times New Roman"/>
          <w:sz w:val="28"/>
          <w:szCs w:val="28"/>
        </w:rPr>
        <w:t xml:space="preserve"> государственная поддержка составляет 251,9 млн. рублей, 250,7 млн. собственные средства.</w:t>
      </w:r>
      <w:r w:rsidR="005B31CA">
        <w:rPr>
          <w:rFonts w:ascii="Times New Roman" w:hAnsi="Times New Roman" w:cs="Times New Roman"/>
          <w:sz w:val="28"/>
          <w:szCs w:val="28"/>
        </w:rPr>
        <w:t xml:space="preserve"> </w:t>
      </w:r>
      <w:r w:rsidR="00C63984">
        <w:rPr>
          <w:rFonts w:ascii="Times New Roman" w:hAnsi="Times New Roman" w:cs="Times New Roman"/>
          <w:sz w:val="28"/>
          <w:szCs w:val="28"/>
        </w:rPr>
        <w:t>В настоящее время продолжается</w:t>
      </w:r>
      <w:r w:rsidR="005B31CA">
        <w:rPr>
          <w:rFonts w:ascii="Times New Roman" w:hAnsi="Times New Roman" w:cs="Times New Roman"/>
          <w:sz w:val="28"/>
          <w:szCs w:val="28"/>
        </w:rPr>
        <w:t xml:space="preserve"> проектир</w:t>
      </w:r>
      <w:r w:rsidR="00C63984">
        <w:rPr>
          <w:rFonts w:ascii="Times New Roman" w:hAnsi="Times New Roman" w:cs="Times New Roman"/>
          <w:sz w:val="28"/>
          <w:szCs w:val="28"/>
        </w:rPr>
        <w:t>ование</w:t>
      </w:r>
      <w:r w:rsidR="005B31CA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63984">
        <w:rPr>
          <w:rFonts w:ascii="Times New Roman" w:hAnsi="Times New Roman" w:cs="Times New Roman"/>
          <w:sz w:val="28"/>
          <w:szCs w:val="28"/>
        </w:rPr>
        <w:t>я</w:t>
      </w:r>
      <w:r w:rsidR="005B31CA">
        <w:rPr>
          <w:rFonts w:ascii="Times New Roman" w:hAnsi="Times New Roman" w:cs="Times New Roman"/>
          <w:sz w:val="28"/>
          <w:szCs w:val="28"/>
        </w:rPr>
        <w:t xml:space="preserve"> оптово-распределительного центра, срок завершения проектирования 20 декабря 2020 года, предварительная сметная стоимость </w:t>
      </w:r>
      <w:r w:rsidR="00C63984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5B31CA">
        <w:rPr>
          <w:rFonts w:ascii="Times New Roman" w:hAnsi="Times New Roman" w:cs="Times New Roman"/>
          <w:sz w:val="28"/>
          <w:szCs w:val="28"/>
        </w:rPr>
        <w:t>252 млн. рублей</w:t>
      </w:r>
      <w:r w:rsidR="002550E9">
        <w:rPr>
          <w:rFonts w:ascii="Times New Roman" w:hAnsi="Times New Roman" w:cs="Times New Roman"/>
          <w:sz w:val="28"/>
          <w:szCs w:val="28"/>
        </w:rPr>
        <w:t>.</w:t>
      </w:r>
    </w:p>
    <w:p w:rsidR="00E73EAA" w:rsidRDefault="002550E9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завершается строительство цеха по переработке дикоросов и сельскохозяйственного сырья (кедрового ореха, черемши, меда), процент готовности составляет 87 %. На данном объекте</w:t>
      </w:r>
      <w:r w:rsidR="00C6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создано 46 рабочих мест</w:t>
      </w:r>
      <w:r w:rsidR="00E73EAA">
        <w:rPr>
          <w:rFonts w:ascii="Times New Roman" w:hAnsi="Times New Roman" w:cs="Times New Roman"/>
          <w:sz w:val="28"/>
          <w:szCs w:val="28"/>
        </w:rPr>
        <w:t>;</w:t>
      </w:r>
    </w:p>
    <w:p w:rsidR="005479A8" w:rsidRDefault="00E73EAA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812">
        <w:rPr>
          <w:rFonts w:ascii="Times New Roman" w:hAnsi="Times New Roman" w:cs="Times New Roman"/>
          <w:sz w:val="28"/>
          <w:szCs w:val="28"/>
        </w:rPr>
        <w:t xml:space="preserve">по строительству молочных ферм </w:t>
      </w:r>
      <w:r w:rsidR="002550E9">
        <w:rPr>
          <w:rFonts w:ascii="Times New Roman" w:hAnsi="Times New Roman" w:cs="Times New Roman"/>
          <w:sz w:val="28"/>
          <w:szCs w:val="28"/>
        </w:rPr>
        <w:t>на</w:t>
      </w:r>
      <w:r w:rsidRPr="008B7812">
        <w:rPr>
          <w:rFonts w:ascii="Times New Roman" w:hAnsi="Times New Roman" w:cs="Times New Roman"/>
          <w:sz w:val="28"/>
          <w:szCs w:val="28"/>
        </w:rPr>
        <w:t xml:space="preserve"> 200 гол. в </w:t>
      </w:r>
      <w:proofErr w:type="spellStart"/>
      <w:r w:rsidR="00492290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="0049229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55D7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B955D7">
        <w:rPr>
          <w:rFonts w:ascii="Times New Roman" w:hAnsi="Times New Roman" w:cs="Times New Roman"/>
          <w:sz w:val="28"/>
          <w:szCs w:val="28"/>
        </w:rPr>
        <w:t>Ташта</w:t>
      </w:r>
      <w:proofErr w:type="spellEnd"/>
      <w:r w:rsidR="00B955D7">
        <w:rPr>
          <w:rFonts w:ascii="Times New Roman" w:hAnsi="Times New Roman" w:cs="Times New Roman"/>
          <w:sz w:val="28"/>
          <w:szCs w:val="28"/>
        </w:rPr>
        <w:t xml:space="preserve">» </w:t>
      </w:r>
      <w:r w:rsidR="002550E9">
        <w:rPr>
          <w:rFonts w:ascii="Times New Roman" w:hAnsi="Times New Roman" w:cs="Times New Roman"/>
          <w:sz w:val="28"/>
          <w:szCs w:val="28"/>
        </w:rPr>
        <w:t>разработана</w:t>
      </w:r>
      <w:r w:rsidR="0098605B"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 w:rsidR="002550E9">
        <w:rPr>
          <w:rFonts w:ascii="Times New Roman" w:hAnsi="Times New Roman" w:cs="Times New Roman"/>
          <w:sz w:val="28"/>
          <w:szCs w:val="28"/>
        </w:rPr>
        <w:t>ая</w:t>
      </w:r>
      <w:r w:rsidR="0098605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2550E9">
        <w:rPr>
          <w:rFonts w:ascii="Times New Roman" w:hAnsi="Times New Roman" w:cs="Times New Roman"/>
          <w:sz w:val="28"/>
          <w:szCs w:val="28"/>
        </w:rPr>
        <w:t>я,</w:t>
      </w:r>
      <w:r w:rsidR="00094C9C">
        <w:rPr>
          <w:rFonts w:ascii="Times New Roman" w:hAnsi="Times New Roman" w:cs="Times New Roman"/>
          <w:sz w:val="28"/>
          <w:szCs w:val="28"/>
        </w:rPr>
        <w:t xml:space="preserve"> в настоящий момент </w:t>
      </w:r>
      <w:r w:rsidR="002550E9">
        <w:rPr>
          <w:rFonts w:ascii="Times New Roman" w:hAnsi="Times New Roman" w:cs="Times New Roman"/>
          <w:sz w:val="28"/>
          <w:szCs w:val="28"/>
        </w:rPr>
        <w:t xml:space="preserve">проект проходит государственную </w:t>
      </w:r>
      <w:r w:rsidR="00094C9C">
        <w:rPr>
          <w:rFonts w:ascii="Times New Roman" w:hAnsi="Times New Roman" w:cs="Times New Roman"/>
          <w:sz w:val="28"/>
          <w:szCs w:val="28"/>
        </w:rPr>
        <w:t>экспертизу</w:t>
      </w:r>
      <w:r w:rsidR="0098605B">
        <w:rPr>
          <w:rFonts w:ascii="Times New Roman" w:hAnsi="Times New Roman" w:cs="Times New Roman"/>
          <w:sz w:val="28"/>
          <w:szCs w:val="28"/>
        </w:rPr>
        <w:t>. Данное мероприятие Министерство сельского хозяйство Республики Алтай планирует осуществить в рамках Индивидуального Плана комплексного развития Республики Алтай.</w:t>
      </w:r>
    </w:p>
    <w:p w:rsidR="00BD3A7D" w:rsidRDefault="00BD3A7D" w:rsidP="00BD3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«Эко-Продукт РА»</w:t>
      </w:r>
      <w:r w:rsidR="008112EB">
        <w:rPr>
          <w:rFonts w:ascii="Times New Roman" w:hAnsi="Times New Roman" w:cs="Times New Roman"/>
          <w:sz w:val="28"/>
          <w:szCs w:val="28"/>
        </w:rPr>
        <w:t xml:space="preserve"> завершается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2550E9">
        <w:rPr>
          <w:rFonts w:ascii="Times New Roman" w:hAnsi="Times New Roman" w:cs="Times New Roman"/>
          <w:sz w:val="28"/>
          <w:szCs w:val="28"/>
        </w:rPr>
        <w:t>цеха по переработке кедрового ореха</w:t>
      </w:r>
      <w:r w:rsidR="008112EB">
        <w:rPr>
          <w:rFonts w:ascii="Times New Roman" w:hAnsi="Times New Roman" w:cs="Times New Roman"/>
          <w:sz w:val="28"/>
          <w:szCs w:val="28"/>
        </w:rPr>
        <w:t xml:space="preserve"> и производству пищевых ферментов и </w:t>
      </w:r>
      <w:proofErr w:type="spellStart"/>
      <w:r w:rsidR="008112EB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="008112EB">
        <w:rPr>
          <w:rFonts w:ascii="Times New Roman" w:hAnsi="Times New Roman" w:cs="Times New Roman"/>
          <w:sz w:val="28"/>
          <w:szCs w:val="28"/>
        </w:rPr>
        <w:t>.</w:t>
      </w:r>
      <w:r w:rsidR="0025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проекта составляет 9,9 млн. рублей, государственная поддержка составила 7,9 млн. рублей, </w:t>
      </w:r>
      <w:r w:rsidR="008112EB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создано четыре рабочих места</w:t>
      </w:r>
      <w:r w:rsidRPr="00D5351A">
        <w:rPr>
          <w:rFonts w:ascii="Times New Roman" w:hAnsi="Times New Roman" w:cs="Times New Roman"/>
          <w:sz w:val="28"/>
          <w:szCs w:val="28"/>
        </w:rPr>
        <w:t>;</w:t>
      </w:r>
    </w:p>
    <w:p w:rsidR="00BD3A7D" w:rsidRPr="00D5351A" w:rsidRDefault="00BD3A7D" w:rsidP="00BD3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351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D5351A">
        <w:rPr>
          <w:rFonts w:ascii="Times New Roman" w:hAnsi="Times New Roman" w:cs="Times New Roman"/>
          <w:sz w:val="28"/>
          <w:szCs w:val="28"/>
        </w:rPr>
        <w:t xml:space="preserve"> «Алтын Бай» </w:t>
      </w:r>
      <w:proofErr w:type="spellStart"/>
      <w:r w:rsidRPr="00D5351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535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12EB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Pr="00D5351A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8112EB">
        <w:rPr>
          <w:rFonts w:ascii="Times New Roman" w:hAnsi="Times New Roman" w:cs="Times New Roman"/>
          <w:sz w:val="28"/>
          <w:szCs w:val="28"/>
        </w:rPr>
        <w:t xml:space="preserve"> цеха для производства фито-чаев. В настоящее время осуществляется </w:t>
      </w:r>
      <w:r w:rsidR="009810B4">
        <w:rPr>
          <w:rFonts w:ascii="Times New Roman" w:hAnsi="Times New Roman" w:cs="Times New Roman"/>
          <w:sz w:val="28"/>
          <w:szCs w:val="28"/>
        </w:rPr>
        <w:t>монтаж технологического оборудования</w:t>
      </w:r>
      <w:r w:rsidR="008112EB">
        <w:rPr>
          <w:rFonts w:ascii="Times New Roman" w:hAnsi="Times New Roman" w:cs="Times New Roman"/>
          <w:sz w:val="28"/>
          <w:szCs w:val="28"/>
        </w:rPr>
        <w:t>.</w:t>
      </w:r>
      <w:r w:rsidRPr="00D5351A">
        <w:rPr>
          <w:rFonts w:ascii="Times New Roman" w:hAnsi="Times New Roman" w:cs="Times New Roman"/>
          <w:sz w:val="28"/>
          <w:szCs w:val="28"/>
        </w:rPr>
        <w:t xml:space="preserve"> </w:t>
      </w:r>
      <w:r w:rsidR="008112EB">
        <w:rPr>
          <w:rFonts w:ascii="Times New Roman" w:hAnsi="Times New Roman" w:cs="Times New Roman"/>
          <w:sz w:val="28"/>
          <w:szCs w:val="28"/>
        </w:rPr>
        <w:t>Открытие цеха планируется на 1 декаду декабря текущего года.</w:t>
      </w:r>
      <w:r w:rsidRPr="00D9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проекта составляет 9,0 млн. рублей, государственная поддержка составила 7,2 млн. рублей, создано четыре рабочих места</w:t>
      </w:r>
      <w:r w:rsidRPr="00D5351A">
        <w:rPr>
          <w:rFonts w:ascii="Times New Roman" w:hAnsi="Times New Roman" w:cs="Times New Roman"/>
          <w:sz w:val="28"/>
          <w:szCs w:val="28"/>
        </w:rPr>
        <w:t>;</w:t>
      </w:r>
    </w:p>
    <w:p w:rsidR="00BD3A7D" w:rsidRDefault="00BD3A7D" w:rsidP="00BD3A7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>Реализация данных проектов позволят производить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 xml:space="preserve"> чай в упаковк</w:t>
      </w:r>
      <w:r>
        <w:rPr>
          <w:rFonts w:ascii="Times New Roman" w:hAnsi="Times New Roman" w:cs="Times New Roman"/>
          <w:sz w:val="28"/>
          <w:szCs w:val="28"/>
        </w:rPr>
        <w:t>е по 100 гр. -  13 наименований;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>мочалк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51A">
        <w:rPr>
          <w:rFonts w:ascii="Times New Roman" w:hAnsi="Times New Roman" w:cs="Times New Roman"/>
          <w:sz w:val="28"/>
          <w:szCs w:val="28"/>
        </w:rPr>
        <w:t xml:space="preserve"> льнян</w:t>
      </w:r>
      <w:r>
        <w:rPr>
          <w:rFonts w:ascii="Times New Roman" w:hAnsi="Times New Roman" w:cs="Times New Roman"/>
          <w:sz w:val="28"/>
          <w:szCs w:val="28"/>
        </w:rPr>
        <w:t>ые с органическим мылом;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подарочные;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>мыло</w:t>
      </w:r>
      <w:r>
        <w:rPr>
          <w:rFonts w:ascii="Times New Roman" w:hAnsi="Times New Roman" w:cs="Times New Roman"/>
          <w:sz w:val="28"/>
          <w:szCs w:val="28"/>
        </w:rPr>
        <w:t xml:space="preserve"> ручной работы - 9 наименований;</w:t>
      </w:r>
    </w:p>
    <w:p w:rsidR="00BD3A7D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>Крем - 5 наименований;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51A">
        <w:rPr>
          <w:rFonts w:ascii="Times New Roman" w:hAnsi="Times New Roman" w:cs="Times New Roman"/>
          <w:sz w:val="28"/>
          <w:szCs w:val="28"/>
        </w:rPr>
        <w:t>фитозапарки</w:t>
      </w:r>
      <w:proofErr w:type="spellEnd"/>
      <w:r w:rsidRPr="00D5351A">
        <w:rPr>
          <w:rFonts w:ascii="Times New Roman" w:hAnsi="Times New Roman" w:cs="Times New Roman"/>
          <w:sz w:val="28"/>
          <w:szCs w:val="28"/>
        </w:rPr>
        <w:t xml:space="preserve"> для бани - 9 наименований</w:t>
      </w:r>
    </w:p>
    <w:p w:rsidR="00EA53D9" w:rsidRDefault="00BD3A7D" w:rsidP="00BD3A7D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создать дополнительные рабочие места – 10 единиц.</w:t>
      </w:r>
    </w:p>
    <w:p w:rsidR="00BD3A7D" w:rsidRDefault="00BD3A7D" w:rsidP="00BD3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 xml:space="preserve">- </w:t>
      </w:r>
      <w:r w:rsidR="008112EB">
        <w:rPr>
          <w:rFonts w:ascii="Times New Roman" w:eastAsia="Times New Roman" w:hAnsi="Times New Roman"/>
          <w:spacing w:val="1"/>
          <w:sz w:val="28"/>
          <w:szCs w:val="28"/>
        </w:rPr>
        <w:t xml:space="preserve">завершено </w:t>
      </w:r>
      <w:r>
        <w:rPr>
          <w:rFonts w:ascii="Times New Roman" w:hAnsi="Times New Roman" w:cs="Times New Roman"/>
          <w:sz w:val="28"/>
          <w:szCs w:val="28"/>
        </w:rPr>
        <w:t>строительство цеха по переработке м</w:t>
      </w:r>
      <w:r w:rsidR="008112EB">
        <w:rPr>
          <w:rFonts w:ascii="Times New Roman" w:hAnsi="Times New Roman" w:cs="Times New Roman"/>
          <w:sz w:val="28"/>
          <w:szCs w:val="28"/>
        </w:rPr>
        <w:t xml:space="preserve">олока в с. </w:t>
      </w:r>
      <w:proofErr w:type="spellStart"/>
      <w:r w:rsidR="008112EB">
        <w:rPr>
          <w:rFonts w:ascii="Times New Roman" w:hAnsi="Times New Roman" w:cs="Times New Roman"/>
          <w:sz w:val="28"/>
          <w:szCs w:val="28"/>
        </w:rPr>
        <w:t>Чоя</w:t>
      </w:r>
      <w:proofErr w:type="spellEnd"/>
      <w:r w:rsidR="008112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2EB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8112E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8112EB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8112EB">
        <w:rPr>
          <w:rFonts w:ascii="Times New Roman" w:hAnsi="Times New Roman" w:cs="Times New Roman"/>
          <w:sz w:val="28"/>
          <w:szCs w:val="28"/>
        </w:rPr>
        <w:t xml:space="preserve"> «Народный».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проекта </w:t>
      </w:r>
      <w:r w:rsidR="008112E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29,</w:t>
      </w:r>
      <w:r w:rsidR="00811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8112EB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поддержка </w:t>
      </w:r>
      <w:r w:rsidR="008112EB">
        <w:rPr>
          <w:rFonts w:ascii="Times New Roman" w:hAnsi="Times New Roman" w:cs="Times New Roman"/>
          <w:sz w:val="28"/>
          <w:szCs w:val="28"/>
        </w:rPr>
        <w:t>- 23,0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поддержка предоставлена в виде гранта на развитие и укрепление материально-технической базы кооперативов. При реализации проекта будет создано 16 рабочих мест, Мощность переработки молока в сутки составит 6 тонн</w:t>
      </w:r>
      <w:r w:rsidR="00050C80">
        <w:rPr>
          <w:rFonts w:ascii="Times New Roman" w:hAnsi="Times New Roman" w:cs="Times New Roman"/>
          <w:sz w:val="28"/>
          <w:szCs w:val="28"/>
        </w:rPr>
        <w:t>.</w:t>
      </w:r>
    </w:p>
    <w:p w:rsidR="00050C80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рамках реализации </w:t>
      </w:r>
      <w:r w:rsidR="008112EB">
        <w:rPr>
          <w:rFonts w:ascii="Times New Roman" w:hAnsi="Times New Roman" w:cs="Times New Roman"/>
          <w:sz w:val="28"/>
          <w:szCs w:val="28"/>
        </w:rPr>
        <w:t>мероприятия по улучшению жилищных условий граждан, проживающих на сельских территориях</w:t>
      </w:r>
      <w:r w:rsidR="00B42582">
        <w:rPr>
          <w:rFonts w:ascii="Times New Roman" w:hAnsi="Times New Roman" w:cs="Times New Roman"/>
          <w:sz w:val="28"/>
          <w:szCs w:val="28"/>
        </w:rPr>
        <w:t>,</w:t>
      </w:r>
      <w:r w:rsidR="0081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 «Комплексное развитие сельских территорий</w:t>
      </w:r>
      <w:r w:rsidR="00B42582">
        <w:rPr>
          <w:rFonts w:ascii="Times New Roman" w:hAnsi="Times New Roman" w:cs="Times New Roman"/>
          <w:sz w:val="28"/>
          <w:szCs w:val="28"/>
        </w:rPr>
        <w:t>»,</w:t>
      </w:r>
      <w:r w:rsidR="008112EB">
        <w:rPr>
          <w:rFonts w:ascii="Times New Roman" w:hAnsi="Times New Roman" w:cs="Times New Roman"/>
          <w:sz w:val="28"/>
          <w:szCs w:val="28"/>
        </w:rPr>
        <w:t xml:space="preserve"> субсидия на строительство и приобретение жилья предоставлена 37 семьям на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12EB">
        <w:rPr>
          <w:rFonts w:ascii="Times New Roman" w:hAnsi="Times New Roman" w:cs="Times New Roman"/>
          <w:sz w:val="28"/>
          <w:szCs w:val="28"/>
        </w:rPr>
        <w:t>0,6 млн.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0C80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5875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50C80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5875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50C80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заявителя;  </w:t>
      </w:r>
    </w:p>
    <w:p w:rsidR="00050C80" w:rsidRPr="008B7812" w:rsidRDefault="00050C80" w:rsidP="00050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заявителя;</w:t>
      </w:r>
    </w:p>
    <w:p w:rsidR="00050C80" w:rsidRPr="008B7812" w:rsidRDefault="00050C80" w:rsidP="00050C80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заявителя;</w:t>
      </w:r>
    </w:p>
    <w:p w:rsidR="00050C80" w:rsidRPr="008B7812" w:rsidRDefault="00050C80" w:rsidP="00050C80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заявителя;</w:t>
      </w:r>
    </w:p>
    <w:p w:rsidR="00050C80" w:rsidRPr="008B7812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заявителя;</w:t>
      </w:r>
    </w:p>
    <w:p w:rsidR="00050C80" w:rsidRDefault="00050C80" w:rsidP="00050C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5875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50C80" w:rsidRDefault="00050C80" w:rsidP="00050C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заявителя.</w:t>
      </w:r>
    </w:p>
    <w:p w:rsidR="00050C80" w:rsidRDefault="00050C80" w:rsidP="00050C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Кош-Агачский район – 3 заявителя.</w:t>
      </w:r>
    </w:p>
    <w:p w:rsidR="00050C80" w:rsidRDefault="00050C80" w:rsidP="00050C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перечислены на счета получателей.</w:t>
      </w:r>
    </w:p>
    <w:p w:rsidR="00050C80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258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B425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повышению уровня обустройства объектами социальной и инженерной инфраструктуры </w:t>
      </w:r>
      <w:r w:rsidR="00B42582">
        <w:rPr>
          <w:rFonts w:ascii="Times New Roman" w:hAnsi="Times New Roman" w:cs="Times New Roman"/>
          <w:sz w:val="28"/>
          <w:szCs w:val="28"/>
        </w:rPr>
        <w:t>сельских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году ведутся работы по разработке проектно-сметной документации </w:t>
      </w:r>
      <w:r w:rsidR="00B42582">
        <w:rPr>
          <w:rFonts w:ascii="Times New Roman" w:hAnsi="Times New Roman" w:cs="Times New Roman"/>
          <w:sz w:val="28"/>
          <w:szCs w:val="28"/>
        </w:rPr>
        <w:t xml:space="preserve">и прохождению государственной экспертизы на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школы, детского дошкольного учреждения и водопроводных сетей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Элекманар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Чемальского района.</w:t>
      </w:r>
    </w:p>
    <w:p w:rsidR="00587531" w:rsidRPr="00587531" w:rsidRDefault="00050C80" w:rsidP="00094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 xml:space="preserve">4. </w:t>
      </w:r>
      <w:r w:rsidR="00587531" w:rsidRPr="0058753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конкур</w:t>
      </w:r>
      <w:r w:rsidR="00B425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87531" w:rsidRPr="00587531">
        <w:rPr>
          <w:rFonts w:ascii="Times New Roman" w:hAnsi="Times New Roman" w:cs="Times New Roman"/>
          <w:color w:val="000000" w:themeColor="text1"/>
          <w:sz w:val="28"/>
          <w:szCs w:val="28"/>
        </w:rPr>
        <w:t>ные отборы по «Начинающим фермерам», Семейным фермам», победителями признаны 30 хозяйств, средства</w:t>
      </w:r>
      <w:r w:rsidR="00B4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74,8 млн. рублей,</w:t>
      </w:r>
      <w:r w:rsidR="00587531" w:rsidRPr="0058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</w:t>
      </w:r>
      <w:r w:rsidR="00587531" w:rsidRPr="00587531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техники, оборудования и сельскохозяйственных животных.</w:t>
      </w:r>
    </w:p>
    <w:p w:rsidR="00587531" w:rsidRPr="00587531" w:rsidRDefault="00587531" w:rsidP="00587531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531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proofErr w:type="spellStart"/>
      <w:r w:rsidRPr="00587531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587531">
        <w:rPr>
          <w:rFonts w:ascii="Times New Roman" w:hAnsi="Times New Roman" w:cs="Times New Roman"/>
          <w:sz w:val="28"/>
          <w:szCs w:val="28"/>
        </w:rPr>
        <w:t xml:space="preserve"> поддержка трем сельскохозяйственным кооперативам на модернизацию оборудования по углубленной переработке мяса на общую сумму 36,9 млн. рублей</w:t>
      </w:r>
      <w:r w:rsidRPr="00587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531" w:rsidRPr="00587531" w:rsidRDefault="00B42582" w:rsidP="00587531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поддержке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7531" w:rsidRPr="0058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531" w:rsidRPr="00587531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предоставлены гранты </w:t>
      </w:r>
      <w:r w:rsidR="00587531" w:rsidRPr="00587531">
        <w:rPr>
          <w:rFonts w:ascii="Times New Roman" w:hAnsi="Times New Roman" w:cs="Times New Roman"/>
          <w:sz w:val="28"/>
          <w:szCs w:val="28"/>
        </w:rPr>
        <w:t>14 начинающим фермерам на развитие овощеводства, на развитие мол</w:t>
      </w:r>
      <w:r>
        <w:rPr>
          <w:rFonts w:ascii="Times New Roman" w:hAnsi="Times New Roman" w:cs="Times New Roman"/>
          <w:sz w:val="28"/>
          <w:szCs w:val="28"/>
        </w:rPr>
        <w:t>очного и мясного животноводства на сумму 41,3 млн. рублей.</w:t>
      </w:r>
    </w:p>
    <w:p w:rsidR="005D2332" w:rsidRDefault="00B42582" w:rsidP="00C1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C137AD">
        <w:rPr>
          <w:rFonts w:ascii="Times New Roman" w:hAnsi="Times New Roman" w:cs="Times New Roman"/>
          <w:sz w:val="28"/>
          <w:szCs w:val="28"/>
        </w:rPr>
        <w:t xml:space="preserve">по благоустройству сельских территорий </w:t>
      </w:r>
      <w:r w:rsidR="00587531" w:rsidRPr="00587531">
        <w:rPr>
          <w:rFonts w:ascii="Times New Roman" w:hAnsi="Times New Roman" w:cs="Times New Roman"/>
          <w:sz w:val="28"/>
          <w:szCs w:val="28"/>
        </w:rPr>
        <w:t>в 2020 году отобрано 26 проектов на сумму 27,4 млн.</w:t>
      </w:r>
      <w:r w:rsidR="00C137AD">
        <w:rPr>
          <w:rFonts w:ascii="Times New Roman" w:hAnsi="Times New Roman" w:cs="Times New Roman"/>
          <w:sz w:val="28"/>
          <w:szCs w:val="28"/>
        </w:rPr>
        <w:t xml:space="preserve"> рублей, в том числе из федерального бюджета – 18,5 млн. рублей.</w:t>
      </w:r>
      <w:r w:rsidR="00587531" w:rsidRPr="00587531">
        <w:rPr>
          <w:rFonts w:ascii="Times New Roman" w:hAnsi="Times New Roman" w:cs="Times New Roman"/>
          <w:sz w:val="28"/>
          <w:szCs w:val="28"/>
        </w:rPr>
        <w:t xml:space="preserve"> 18 из 26 объектов –  спортивные и игровые площадки, 6 – памятники героям Великой Отечественной войны, 1 – парк культуры и отдыха, 1 – устройство наружного освещения улиц.</w:t>
      </w:r>
    </w:p>
    <w:p w:rsidR="00955966" w:rsidRDefault="00050C80" w:rsidP="005875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7531">
        <w:rPr>
          <w:rFonts w:ascii="Times New Roman" w:hAnsi="Times New Roman" w:cs="Times New Roman"/>
          <w:sz w:val="28"/>
          <w:szCs w:val="28"/>
        </w:rPr>
        <w:t>5. Прорабатывая вопрос по пункту 2.23. «Установление нормативов поголовья сельскохозяйственных животных в ЛПХ» Министерство сельского хозяйства Республики Алтай выяснило, что аналогичный проект федерального закона, предусматривающий регулирование норм содержания поголовья сельскохозяйственных животных и птицы в личных подсобных хозяйствах вносился Думой Ставропольского края в 2006 году № 332533-4. Комитет Государственной Думы Федерального собрания Российской Федерации по аграрным вопросам на данный</w:t>
      </w:r>
      <w:r w:rsidRPr="00FC7A69">
        <w:rPr>
          <w:rFonts w:ascii="Times New Roman" w:hAnsi="Times New Roman" w:cs="Times New Roman"/>
          <w:sz w:val="28"/>
          <w:szCs w:val="28"/>
        </w:rPr>
        <w:t xml:space="preserve"> проект федерального закона дал отрицательное заключение, по причине противоречия установления ограничений по количеству сельскохозяйственных животных, находящихся в собственности граждан нормам гражданского законодательства и Конституции Российской Федерации. Законопроект был отклонен Государственной Думой Федеральног</w:t>
      </w:r>
      <w:r w:rsidR="00955966">
        <w:rPr>
          <w:rFonts w:ascii="Times New Roman" w:hAnsi="Times New Roman" w:cs="Times New Roman"/>
          <w:sz w:val="28"/>
          <w:szCs w:val="28"/>
        </w:rPr>
        <w:t xml:space="preserve">о Собрания Российской Федерации. Поэтому предлагаем </w:t>
      </w:r>
      <w:r w:rsidR="0095596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сключить</w:t>
      </w:r>
      <w:r w:rsidR="00955966">
        <w:rPr>
          <w:rFonts w:ascii="Times New Roman" w:hAnsi="Times New Roman"/>
          <w:color w:val="000000"/>
          <w:sz w:val="28"/>
          <w:szCs w:val="28"/>
        </w:rPr>
        <w:t xml:space="preserve"> реализацию данного мероприятия из программы «Сильный Алтай». </w:t>
      </w:r>
    </w:p>
    <w:p w:rsidR="00050C80" w:rsidRDefault="00955966" w:rsidP="004303B9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 исключением вышеуказанного пункта,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50C80">
        <w:rPr>
          <w:rFonts w:ascii="Times New Roman" w:hAnsi="Times New Roman" w:cs="Times New Roman"/>
          <w:sz w:val="28"/>
          <w:szCs w:val="28"/>
        </w:rPr>
        <w:t>е исполненных в установленный срок контрольных точек не имеется.</w:t>
      </w:r>
    </w:p>
    <w:sectPr w:rsidR="00050C80" w:rsidSect="004303B9">
      <w:footerReference w:type="default" r:id="rId7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DC" w:rsidRDefault="009B50DC" w:rsidP="004303B9">
      <w:pPr>
        <w:spacing w:after="0" w:line="240" w:lineRule="auto"/>
      </w:pPr>
      <w:r>
        <w:separator/>
      </w:r>
    </w:p>
  </w:endnote>
  <w:endnote w:type="continuationSeparator" w:id="0">
    <w:p w:rsidR="009B50DC" w:rsidRDefault="009B50DC" w:rsidP="0043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511972"/>
      <w:docPartObj>
        <w:docPartGallery w:val="Page Numbers (Bottom of Page)"/>
        <w:docPartUnique/>
      </w:docPartObj>
    </w:sdtPr>
    <w:sdtEndPr/>
    <w:sdtContent>
      <w:p w:rsidR="004303B9" w:rsidRDefault="004303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07">
          <w:rPr>
            <w:noProof/>
          </w:rPr>
          <w:t>5</w:t>
        </w:r>
        <w:r>
          <w:fldChar w:fldCharType="end"/>
        </w:r>
      </w:p>
    </w:sdtContent>
  </w:sdt>
  <w:p w:rsidR="004303B9" w:rsidRDefault="00430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DC" w:rsidRDefault="009B50DC" w:rsidP="004303B9">
      <w:pPr>
        <w:spacing w:after="0" w:line="240" w:lineRule="auto"/>
      </w:pPr>
      <w:r>
        <w:separator/>
      </w:r>
    </w:p>
  </w:footnote>
  <w:footnote w:type="continuationSeparator" w:id="0">
    <w:p w:rsidR="009B50DC" w:rsidRDefault="009B50DC" w:rsidP="0043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8A"/>
    <w:multiLevelType w:val="hybridMultilevel"/>
    <w:tmpl w:val="137A803A"/>
    <w:lvl w:ilvl="0" w:tplc="A4EED2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05D3D"/>
    <w:multiLevelType w:val="hybridMultilevel"/>
    <w:tmpl w:val="50E86020"/>
    <w:lvl w:ilvl="0" w:tplc="2A1E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6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2B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8C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E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E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2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EA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B8052B"/>
    <w:multiLevelType w:val="hybridMultilevel"/>
    <w:tmpl w:val="5AA00868"/>
    <w:lvl w:ilvl="0" w:tplc="348A0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1"/>
    <w:rsid w:val="000022FE"/>
    <w:rsid w:val="00050C80"/>
    <w:rsid w:val="00074CAA"/>
    <w:rsid w:val="00094C9C"/>
    <w:rsid w:val="000E0642"/>
    <w:rsid w:val="001534E6"/>
    <w:rsid w:val="001E71B4"/>
    <w:rsid w:val="002109DE"/>
    <w:rsid w:val="00235091"/>
    <w:rsid w:val="002550E9"/>
    <w:rsid w:val="004303B9"/>
    <w:rsid w:val="00492290"/>
    <w:rsid w:val="004D1477"/>
    <w:rsid w:val="004E2654"/>
    <w:rsid w:val="00520DF5"/>
    <w:rsid w:val="005479A8"/>
    <w:rsid w:val="00587531"/>
    <w:rsid w:val="005B31CA"/>
    <w:rsid w:val="005D2332"/>
    <w:rsid w:val="005E46AB"/>
    <w:rsid w:val="007853A4"/>
    <w:rsid w:val="007C0AA2"/>
    <w:rsid w:val="008112EB"/>
    <w:rsid w:val="00955966"/>
    <w:rsid w:val="00970D7A"/>
    <w:rsid w:val="0097745D"/>
    <w:rsid w:val="009810B4"/>
    <w:rsid w:val="0098605B"/>
    <w:rsid w:val="009B50DC"/>
    <w:rsid w:val="009E0859"/>
    <w:rsid w:val="00AF0C30"/>
    <w:rsid w:val="00AF3C57"/>
    <w:rsid w:val="00AF7296"/>
    <w:rsid w:val="00B42582"/>
    <w:rsid w:val="00B955D7"/>
    <w:rsid w:val="00BD3A7D"/>
    <w:rsid w:val="00C137AD"/>
    <w:rsid w:val="00C43307"/>
    <w:rsid w:val="00C5440C"/>
    <w:rsid w:val="00C63984"/>
    <w:rsid w:val="00CA75CA"/>
    <w:rsid w:val="00E73EAA"/>
    <w:rsid w:val="00E82BCC"/>
    <w:rsid w:val="00EA53D9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A678"/>
  <w15:chartTrackingRefBased/>
  <w15:docId w15:val="{AFAF6539-E237-4549-92AF-5FD17B8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A8"/>
    <w:pPr>
      <w:ind w:left="720"/>
      <w:contextualSpacing/>
    </w:pPr>
  </w:style>
  <w:style w:type="paragraph" w:customStyle="1" w:styleId="ConsPlusTitle">
    <w:name w:val="ConsPlusTitle"/>
    <w:rsid w:val="004E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3B9"/>
  </w:style>
  <w:style w:type="paragraph" w:styleId="a6">
    <w:name w:val="footer"/>
    <w:basedOn w:val="a"/>
    <w:link w:val="a7"/>
    <w:uiPriority w:val="99"/>
    <w:unhideWhenUsed/>
    <w:rsid w:val="0043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3B9"/>
  </w:style>
  <w:style w:type="paragraph" w:styleId="a8">
    <w:name w:val="Balloon Text"/>
    <w:basedOn w:val="a"/>
    <w:link w:val="a9"/>
    <w:uiPriority w:val="99"/>
    <w:semiHidden/>
    <w:unhideWhenUsed/>
    <w:rsid w:val="005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2020-11-13T09:24:00Z</cp:lastPrinted>
  <dcterms:created xsi:type="dcterms:W3CDTF">2020-11-13T09:32:00Z</dcterms:created>
  <dcterms:modified xsi:type="dcterms:W3CDTF">2020-11-26T10:34:00Z</dcterms:modified>
</cp:coreProperties>
</file>