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53" w:rsidRPr="00F82217" w:rsidRDefault="007067BC" w:rsidP="00F8221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A97">
        <w:rPr>
          <w:rFonts w:ascii="Times New Roman" w:hAnsi="Times New Roman" w:cs="Times New Roman"/>
          <w:sz w:val="28"/>
          <w:szCs w:val="28"/>
        </w:rPr>
        <w:t>Итоги реа</w:t>
      </w:r>
      <w:r w:rsidR="00602A97" w:rsidRPr="00602A97">
        <w:rPr>
          <w:rFonts w:ascii="Times New Roman" w:hAnsi="Times New Roman" w:cs="Times New Roman"/>
          <w:sz w:val="28"/>
          <w:szCs w:val="28"/>
        </w:rPr>
        <w:t>л</w:t>
      </w:r>
      <w:r w:rsidR="00602A97" w:rsidRPr="00F82217">
        <w:rPr>
          <w:rFonts w:ascii="Times New Roman" w:hAnsi="Times New Roman" w:cs="Times New Roman"/>
          <w:sz w:val="28"/>
          <w:szCs w:val="28"/>
        </w:rPr>
        <w:t>изации Государственной программы</w:t>
      </w:r>
    </w:p>
    <w:p w:rsidR="00602A97" w:rsidRPr="00F82217" w:rsidRDefault="00602A97" w:rsidP="00F82217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sz w:val="28"/>
          <w:szCs w:val="28"/>
        </w:rPr>
        <w:t>«Развитие сельского хозяйства и регулирования рынков</w:t>
      </w:r>
    </w:p>
    <w:p w:rsidR="00602A97" w:rsidRPr="00F82217" w:rsidRDefault="00602A97" w:rsidP="00F82217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sz w:val="28"/>
          <w:szCs w:val="28"/>
        </w:rPr>
        <w:t>сельскохозяйственной продукции, сырья и продовольствия»</w:t>
      </w:r>
    </w:p>
    <w:p w:rsidR="00602A97" w:rsidRPr="00F82217" w:rsidRDefault="00602A97" w:rsidP="00F8221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2217">
        <w:rPr>
          <w:rFonts w:ascii="Times New Roman" w:hAnsi="Times New Roman" w:cs="Times New Roman"/>
          <w:sz w:val="28"/>
          <w:szCs w:val="28"/>
        </w:rPr>
        <w:t>Республики Алтай в 2018 году</w:t>
      </w:r>
    </w:p>
    <w:p w:rsidR="00602A97" w:rsidRPr="00F82217" w:rsidRDefault="00602A97" w:rsidP="00F8221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02A97" w:rsidRPr="00F82217" w:rsidRDefault="00602A97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В целях исполнения государственных полномочий в области агропромышленного комплекса Республики Алтай, Министерством сельского хозяйства Республики Алтай реализуется государственная программа «Развитие сельского хозяйства и регулирования рынков сельскохозяйственной продукции, сырья и продовольствия». Государственная программа направлена на достижение обеспечения устойчивого 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функционирования агропромышленного комплекса Республики Алтай.</w:t>
      </w:r>
    </w:p>
    <w:p w:rsidR="00602A97" w:rsidRPr="00F82217" w:rsidRDefault="00602A97" w:rsidP="00F82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217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государственной программы 720,3 млн. руб. в т.ч. из федерального бюджета 407,7 млн. руб., и республиканского бюджета Р</w:t>
      </w:r>
      <w:r w:rsidR="009E1E87" w:rsidRPr="00F82217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еспублики Алтай 405,9 млн. руб. </w:t>
      </w:r>
      <w:r w:rsidR="0065703E" w:rsidRPr="00F82217">
        <w:rPr>
          <w:rFonts w:ascii="Times New Roman" w:hAnsi="Times New Roman" w:cs="Times New Roman"/>
          <w:color w:val="000000"/>
          <w:sz w:val="28"/>
          <w:szCs w:val="28"/>
        </w:rPr>
        <w:t>По сравнению с 2017 годом произошло увеличение финансирование на 12,5 %, которое составляло 640,1 млн. руб., из федерального бюджета 374,9 млн. руб., из республиканского бюджета Р</w:t>
      </w:r>
      <w:r w:rsidR="009E1E87" w:rsidRPr="00F82217">
        <w:rPr>
          <w:rFonts w:ascii="Times New Roman" w:hAnsi="Times New Roman" w:cs="Times New Roman"/>
          <w:color w:val="000000"/>
          <w:sz w:val="28"/>
          <w:szCs w:val="28"/>
        </w:rPr>
        <w:t>еспублики Алтай 265,2 млн. руб.</w:t>
      </w:r>
    </w:p>
    <w:p w:rsidR="0065703E" w:rsidRPr="00F82217" w:rsidRDefault="0065703E" w:rsidP="00F82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217">
        <w:rPr>
          <w:rFonts w:ascii="Times New Roman" w:hAnsi="Times New Roman" w:cs="Times New Roman"/>
          <w:color w:val="000000"/>
          <w:sz w:val="28"/>
          <w:szCs w:val="28"/>
        </w:rPr>
        <w:t xml:space="preserve">Из общего объема финансирования государственной программы, на реальный сектор экономики в 2018 году было направлено </w:t>
      </w:r>
      <w:r w:rsidR="00EC37E0" w:rsidRPr="00F82217">
        <w:rPr>
          <w:rFonts w:ascii="Times New Roman" w:hAnsi="Times New Roman" w:cs="Times New Roman"/>
          <w:color w:val="000000"/>
          <w:sz w:val="28"/>
          <w:szCs w:val="28"/>
        </w:rPr>
        <w:t>555,8</w:t>
      </w:r>
      <w:r w:rsidRPr="00F82217">
        <w:rPr>
          <w:rFonts w:ascii="Times New Roman" w:hAnsi="Times New Roman" w:cs="Times New Roman"/>
          <w:color w:val="000000"/>
          <w:sz w:val="28"/>
          <w:szCs w:val="28"/>
        </w:rPr>
        <w:t xml:space="preserve">,0 млн. руб., что по сравнению с 2017 годом больше на </w:t>
      </w:r>
      <w:r w:rsidR="00EC37E0" w:rsidRPr="00F82217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82217">
        <w:rPr>
          <w:rFonts w:ascii="Times New Roman" w:hAnsi="Times New Roman" w:cs="Times New Roman"/>
          <w:color w:val="000000"/>
          <w:sz w:val="28"/>
          <w:szCs w:val="28"/>
        </w:rPr>
        <w:t xml:space="preserve"> % (455,0 млн. руб.) из федерального бюджета сумма составила </w:t>
      </w:r>
      <w:r w:rsidR="00EC37E0" w:rsidRPr="00F82217">
        <w:rPr>
          <w:rFonts w:ascii="Times New Roman" w:hAnsi="Times New Roman" w:cs="Times New Roman"/>
          <w:color w:val="000000"/>
          <w:sz w:val="28"/>
          <w:szCs w:val="28"/>
        </w:rPr>
        <w:t>297,6</w:t>
      </w:r>
      <w:r w:rsidRPr="00F82217">
        <w:rPr>
          <w:rFonts w:ascii="Times New Roman" w:hAnsi="Times New Roman" w:cs="Times New Roman"/>
          <w:color w:val="000000"/>
          <w:sz w:val="28"/>
          <w:szCs w:val="28"/>
        </w:rPr>
        <w:t xml:space="preserve"> млн. руб., в 201</w:t>
      </w:r>
      <w:r w:rsidR="000A6FF4" w:rsidRPr="00F8221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82217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0A6FF4" w:rsidRPr="00F82217">
        <w:rPr>
          <w:rFonts w:ascii="Times New Roman" w:hAnsi="Times New Roman" w:cs="Times New Roman"/>
          <w:color w:val="000000"/>
          <w:sz w:val="28"/>
          <w:szCs w:val="28"/>
        </w:rPr>
        <w:t>279</w:t>
      </w:r>
      <w:r w:rsidRPr="00F82217">
        <w:rPr>
          <w:rFonts w:ascii="Times New Roman" w:hAnsi="Times New Roman" w:cs="Times New Roman"/>
          <w:color w:val="000000"/>
          <w:sz w:val="28"/>
          <w:szCs w:val="28"/>
        </w:rPr>
        <w:t xml:space="preserve">,0 млн. руб., из республиканского бюджета объем финансирования составил </w:t>
      </w:r>
      <w:r w:rsidR="00EC37E0" w:rsidRPr="00F82217">
        <w:rPr>
          <w:rFonts w:ascii="Times New Roman" w:hAnsi="Times New Roman" w:cs="Times New Roman"/>
          <w:color w:val="000000"/>
          <w:sz w:val="28"/>
          <w:szCs w:val="28"/>
        </w:rPr>
        <w:t>258,2</w:t>
      </w:r>
      <w:r w:rsidRPr="00F82217">
        <w:rPr>
          <w:rFonts w:ascii="Times New Roman" w:hAnsi="Times New Roman" w:cs="Times New Roman"/>
          <w:color w:val="000000"/>
          <w:sz w:val="28"/>
          <w:szCs w:val="28"/>
        </w:rPr>
        <w:t xml:space="preserve"> млн. руб., в 201</w:t>
      </w:r>
      <w:r w:rsidR="00EC37E0" w:rsidRPr="00F8221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82217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0A6FF4" w:rsidRPr="00F82217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Pr="00F82217">
        <w:rPr>
          <w:rFonts w:ascii="Times New Roman" w:hAnsi="Times New Roman" w:cs="Times New Roman"/>
          <w:color w:val="000000"/>
          <w:sz w:val="28"/>
          <w:szCs w:val="28"/>
        </w:rPr>
        <w:t>,0 млн. руб.</w:t>
      </w:r>
    </w:p>
    <w:p w:rsidR="00602A97" w:rsidRPr="00F82217" w:rsidRDefault="000A6FF4" w:rsidP="00F82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217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получателей поддержки в 2018 году составило 947 ед. по 37 видам поддержки, в 2017 году количество получателей поддержки составило </w:t>
      </w:r>
      <w:r w:rsidR="007644C0" w:rsidRPr="00F82217">
        <w:rPr>
          <w:rFonts w:ascii="Times New Roman" w:hAnsi="Times New Roman" w:cs="Times New Roman"/>
          <w:color w:val="000000"/>
          <w:sz w:val="28"/>
          <w:szCs w:val="28"/>
        </w:rPr>
        <w:t>947</w:t>
      </w:r>
      <w:r w:rsidRPr="00F82217">
        <w:rPr>
          <w:rFonts w:ascii="Times New Roman" w:hAnsi="Times New Roman" w:cs="Times New Roman"/>
          <w:color w:val="000000"/>
          <w:sz w:val="28"/>
          <w:szCs w:val="28"/>
        </w:rPr>
        <w:t xml:space="preserve"> ед. Основное снижение количества получателей поддержки связано </w:t>
      </w:r>
      <w:r w:rsidR="002B6196" w:rsidRPr="00F82217">
        <w:rPr>
          <w:rFonts w:ascii="Times New Roman" w:hAnsi="Times New Roman" w:cs="Times New Roman"/>
          <w:color w:val="000000"/>
          <w:sz w:val="28"/>
          <w:szCs w:val="28"/>
        </w:rPr>
        <w:t>с увеличением количества видов поддержки</w:t>
      </w:r>
      <w:r w:rsidR="006A0B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6196" w:rsidRPr="00F82217">
        <w:rPr>
          <w:rFonts w:ascii="Times New Roman" w:hAnsi="Times New Roman" w:cs="Times New Roman"/>
          <w:color w:val="000000"/>
          <w:sz w:val="28"/>
          <w:szCs w:val="28"/>
        </w:rPr>
        <w:t xml:space="preserve"> получаемой одним сельтоваропроизводителем</w:t>
      </w:r>
      <w:r w:rsidRPr="00F82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887" w:rsidRPr="00F82217" w:rsidRDefault="002B6196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lastRenderedPageBreak/>
        <w:t>Основные индикаторы государственной программы в 2018 году носят положительный характер. На основании статистических данных валовый выпуск сельскохозяйственной продукции за 2018 год составил 12,2 млрд. руб., что выше по сравнению с 201</w:t>
      </w:r>
      <w:r w:rsidR="006A0BF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7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годом на </w:t>
      </w:r>
      <w:r w:rsidR="00310887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12 % (10,9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млрд. руб.), индекс производства продукции сельского хозяйства в хозяйствах всех категорий (в со</w:t>
      </w:r>
      <w:r w:rsidR="00310887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поставимых целях составил) 100,2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%. По отношению к 201</w:t>
      </w:r>
      <w:r w:rsidR="006A0BF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7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году данный показатель снизился, (</w:t>
      </w:r>
      <w:r w:rsidR="00310887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101,4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%), за счет снижения производства продукции растениеводства, этому способствовала неблагоприятные погодные условия,</w:t>
      </w:r>
      <w:r w:rsidR="00310887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когда в мае из-за аномально низких температур и выпадением осадков в виде дождя и мокрого снега не позволили воврем</w:t>
      </w:r>
      <w:r w:rsidR="00511A3E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я</w:t>
      </w:r>
      <w:r w:rsidR="00310887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провести </w:t>
      </w:r>
      <w:r w:rsidR="00511A3E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весенне-полевые работы, а в летний период, дневные температуры превышали +30</w:t>
      </w:r>
      <w:r w:rsidR="00511A3E" w:rsidRPr="00F82217"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  <w:lang w:eastAsia="en-US"/>
        </w:rPr>
        <w:t>0</w:t>
      </w:r>
      <w:r w:rsidR="00511A3E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С, при отсутствии осадков в виде дождей. Растениям не хватило продуктивной влаги, чтобы набрать вегетативную массу и сформировать полноценный урожай. </w:t>
      </w:r>
    </w:p>
    <w:p w:rsidR="00511A3E" w:rsidRPr="00F82217" w:rsidRDefault="00511A3E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Если рассматривать в разрезе муниципальных образований, то 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>лидирующие позиции по объему производства сельскохозяйственной продукции, занимает Усть-Канский район – 2,7 млрд. руб. или 22 % от общего объема произведенной продукц</w:t>
      </w:r>
      <w:r w:rsidR="004E458C" w:rsidRPr="00F82217">
        <w:rPr>
          <w:rFonts w:ascii="Times New Roman" w:hAnsi="Times New Roman" w:cs="Times New Roman"/>
          <w:b w:val="0"/>
          <w:sz w:val="28"/>
          <w:szCs w:val="28"/>
        </w:rPr>
        <w:t>ии, что выше по сравнению с 2017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годом на </w:t>
      </w:r>
      <w:r w:rsidR="004E458C" w:rsidRPr="00F82217">
        <w:rPr>
          <w:rFonts w:ascii="Times New Roman" w:hAnsi="Times New Roman" w:cs="Times New Roman"/>
          <w:b w:val="0"/>
          <w:sz w:val="28"/>
          <w:szCs w:val="28"/>
        </w:rPr>
        <w:t>2,4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%. Второе место – Усть-Коксинский район </w:t>
      </w:r>
      <w:r w:rsidR="004E458C" w:rsidRPr="00F82217">
        <w:rPr>
          <w:rFonts w:ascii="Times New Roman" w:hAnsi="Times New Roman" w:cs="Times New Roman"/>
          <w:b w:val="0"/>
          <w:sz w:val="28"/>
          <w:szCs w:val="28"/>
        </w:rPr>
        <w:t>2,2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млрд. руб., или 16,76 % от общего объема произведенной продукц</w:t>
      </w:r>
      <w:r w:rsidR="004E458C" w:rsidRPr="00F82217">
        <w:rPr>
          <w:rFonts w:ascii="Times New Roman" w:hAnsi="Times New Roman" w:cs="Times New Roman"/>
          <w:b w:val="0"/>
          <w:sz w:val="28"/>
          <w:szCs w:val="28"/>
        </w:rPr>
        <w:t>ии, что выше по сравнению с 2017 годом на 1,7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%. Шебалинский район</w:t>
      </w:r>
      <w:r w:rsidR="004E458C" w:rsidRPr="00F82217">
        <w:rPr>
          <w:rFonts w:ascii="Times New Roman" w:hAnsi="Times New Roman" w:cs="Times New Roman"/>
          <w:b w:val="0"/>
          <w:sz w:val="28"/>
          <w:szCs w:val="28"/>
        </w:rPr>
        <w:t>,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в общем объеме произведенной </w:t>
      </w:r>
      <w:r w:rsidR="004E458C" w:rsidRPr="00F82217">
        <w:rPr>
          <w:rFonts w:ascii="Times New Roman" w:hAnsi="Times New Roman" w:cs="Times New Roman"/>
          <w:b w:val="0"/>
          <w:sz w:val="28"/>
          <w:szCs w:val="28"/>
        </w:rPr>
        <w:t>сельхозпродукции составляет 16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%, или 2,0 млрд. руб.</w:t>
      </w:r>
      <w:r w:rsidR="004E458C" w:rsidRPr="00F82217">
        <w:rPr>
          <w:rFonts w:ascii="Times New Roman" w:hAnsi="Times New Roman" w:cs="Times New Roman"/>
          <w:b w:val="0"/>
          <w:sz w:val="28"/>
          <w:szCs w:val="28"/>
        </w:rPr>
        <w:t>, темп роста по сравнению с 2017 годом составил 101,4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%. Объем производства сельхозпродукции </w:t>
      </w:r>
      <w:r w:rsidR="004E458C" w:rsidRPr="00F82217">
        <w:rPr>
          <w:rFonts w:ascii="Times New Roman" w:hAnsi="Times New Roman" w:cs="Times New Roman"/>
          <w:b w:val="0"/>
          <w:sz w:val="28"/>
          <w:szCs w:val="28"/>
        </w:rPr>
        <w:t>Онгудайского района составил 1,6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млрд. руб., или 13 % в общем объеме произведенной пр</w:t>
      </w:r>
      <w:r w:rsidR="004E458C" w:rsidRPr="00F82217">
        <w:rPr>
          <w:rFonts w:ascii="Times New Roman" w:hAnsi="Times New Roman" w:cs="Times New Roman"/>
          <w:b w:val="0"/>
          <w:sz w:val="28"/>
          <w:szCs w:val="28"/>
        </w:rPr>
        <w:t>одукции. Темп роста составил 101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,3 %. Данные муниципальные образования </w:t>
      </w:r>
      <w:r w:rsidR="004E458C" w:rsidRPr="00F82217">
        <w:rPr>
          <w:rFonts w:ascii="Times New Roman" w:hAnsi="Times New Roman" w:cs="Times New Roman"/>
          <w:b w:val="0"/>
          <w:sz w:val="28"/>
          <w:szCs w:val="28"/>
        </w:rPr>
        <w:t>Республики Алтай обеспечивают 68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% объемов производства сельскохозяйственной продукции Республики Алтай.</w:t>
      </w:r>
    </w:p>
    <w:p w:rsidR="00B156D8" w:rsidRPr="00F82217" w:rsidRDefault="004E458C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sz w:val="28"/>
          <w:szCs w:val="28"/>
        </w:rPr>
        <w:t>Индекс производства сельскохозяйственной продукции Республики Алтай за 2018 год составил 100,2 %. За 201</w:t>
      </w:r>
      <w:r w:rsidR="00EE62C6" w:rsidRPr="00F82217">
        <w:rPr>
          <w:rFonts w:ascii="Times New Roman" w:hAnsi="Times New Roman" w:cs="Times New Roman"/>
          <w:b w:val="0"/>
          <w:sz w:val="28"/>
          <w:szCs w:val="28"/>
        </w:rPr>
        <w:t>7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год индекс производства сельскохозяйственной продукции составил 101,5 %. Снижение составило на 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lastRenderedPageBreak/>
        <w:t>1,3 %, это вызвано снижением показателей в области растениеводства по валовому</w:t>
      </w:r>
      <w:r w:rsidR="00B156D8" w:rsidRPr="00F82217">
        <w:rPr>
          <w:rFonts w:ascii="Times New Roman" w:hAnsi="Times New Roman" w:cs="Times New Roman"/>
          <w:b w:val="0"/>
          <w:sz w:val="28"/>
          <w:szCs w:val="28"/>
        </w:rPr>
        <w:t xml:space="preserve"> сбору зерновых и зернобобовых, а также показателей </w:t>
      </w:r>
      <w:r w:rsidR="00F06610" w:rsidRPr="00F82217">
        <w:rPr>
          <w:rFonts w:ascii="Times New Roman" w:hAnsi="Times New Roman" w:cs="Times New Roman"/>
          <w:b w:val="0"/>
          <w:sz w:val="28"/>
          <w:szCs w:val="28"/>
        </w:rPr>
        <w:t xml:space="preserve">животноводства – скот и птицы на убой в живом весе и молока. </w:t>
      </w:r>
    </w:p>
    <w:p w:rsidR="00010379" w:rsidRPr="00F82217" w:rsidRDefault="00091AC0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sz w:val="28"/>
          <w:szCs w:val="28"/>
        </w:rPr>
        <w:t>Наименьший индекс производства сельскохозяйственной продукции отмечен в Чойск</w:t>
      </w:r>
      <w:r w:rsidR="00B83E77" w:rsidRPr="00F82217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B83E77" w:rsidRPr="00F8221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98,1 %, данное снижение вызвано низкими показателями животноводства 96,8 %, на это повлияло снижение</w:t>
      </w:r>
      <w:r w:rsidR="00C51CD4" w:rsidRPr="00F82217">
        <w:rPr>
          <w:rFonts w:ascii="Times New Roman" w:hAnsi="Times New Roman" w:cs="Times New Roman"/>
          <w:b w:val="0"/>
          <w:sz w:val="28"/>
          <w:szCs w:val="28"/>
        </w:rPr>
        <w:t xml:space="preserve"> объемов производства по молоку, т.к. произошло закрытие предприятия по производству и переработке молока.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Наши лидирующие районы по производству валовой сельскохозяйст</w:t>
      </w:r>
      <w:r w:rsidR="00BA4F53" w:rsidRPr="00F82217">
        <w:rPr>
          <w:rFonts w:ascii="Times New Roman" w:hAnsi="Times New Roman" w:cs="Times New Roman"/>
          <w:b w:val="0"/>
          <w:sz w:val="28"/>
          <w:szCs w:val="28"/>
        </w:rPr>
        <w:t>венной продукции также показали отрицательный индекс производства сельскохозяйственно</w:t>
      </w:r>
      <w:r w:rsidR="00C51CD4" w:rsidRPr="00F82217">
        <w:rPr>
          <w:rFonts w:ascii="Times New Roman" w:hAnsi="Times New Roman" w:cs="Times New Roman"/>
          <w:b w:val="0"/>
          <w:sz w:val="28"/>
          <w:szCs w:val="28"/>
        </w:rPr>
        <w:t>й продукции, исключение составляет МО «Усть-Канский район», где индекс производства составил 100,7 %. Основное снижение индекса производства сельскохозяйственной продукции вызвано снижением индекса производства продукции растениеводства. Причина была указана выше – возникшие аномально природно-климатические условия. Максимально высокий индекс производства сельскохозяйственной продукции сложился в Кош-Агачск</w:t>
      </w:r>
      <w:r w:rsidR="00B83E77" w:rsidRPr="00F82217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51CD4" w:rsidRPr="00F8221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B83E77" w:rsidRPr="00F82217">
        <w:rPr>
          <w:rFonts w:ascii="Times New Roman" w:hAnsi="Times New Roman" w:cs="Times New Roman"/>
          <w:b w:val="0"/>
          <w:sz w:val="28"/>
          <w:szCs w:val="28"/>
        </w:rPr>
        <w:t>е</w:t>
      </w:r>
      <w:r w:rsidR="00010379" w:rsidRPr="00F82217">
        <w:rPr>
          <w:rFonts w:ascii="Times New Roman" w:hAnsi="Times New Roman" w:cs="Times New Roman"/>
          <w:b w:val="0"/>
          <w:sz w:val="28"/>
          <w:szCs w:val="28"/>
        </w:rPr>
        <w:t xml:space="preserve">, 102,7 % - данный показатель сложился за счет положительной динамики, практически по всем показателям, животноводства, только количество голов лошадей выросло, по сравнению с 2017 годом, </w:t>
      </w:r>
      <w:r w:rsidR="00B83E77" w:rsidRPr="00F82217">
        <w:rPr>
          <w:rFonts w:ascii="Times New Roman" w:hAnsi="Times New Roman" w:cs="Times New Roman"/>
          <w:b w:val="0"/>
          <w:sz w:val="28"/>
          <w:szCs w:val="28"/>
        </w:rPr>
        <w:t>на 18,3 % и составило 11,5 тыс. голов.</w:t>
      </w:r>
      <w:r w:rsidR="00010379" w:rsidRPr="00F82217">
        <w:rPr>
          <w:rFonts w:ascii="Times New Roman" w:hAnsi="Times New Roman" w:cs="Times New Roman"/>
          <w:b w:val="0"/>
          <w:sz w:val="28"/>
          <w:szCs w:val="28"/>
        </w:rPr>
        <w:t xml:space="preserve"> Считаем необходимым отметить, что основную динамику производства сельскохозяйственной продукции, в этом районе, создали крестьянские (фермерские) хозяйства, а не хозяйства населения, как во всей Республике Алтай.</w:t>
      </w:r>
    </w:p>
    <w:p w:rsidR="00091AC0" w:rsidRPr="00F82217" w:rsidRDefault="00010379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Основную долю производства продукции сельского хозяйства, по-прежнему занимают хозяйства населения – 56,4 %, что ниже по сравнению с прошлым годом 4,1 пункта (</w:t>
      </w:r>
      <w:r w:rsidR="00EC37E0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60,5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%),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37E0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далее крестьянские (фермерские) хозяйства 28,5 %, что выше на 1,7 пункта (26,4 %)</w:t>
      </w:r>
      <w:r w:rsidR="00EC37E0" w:rsidRPr="00F822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C37E0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и сельскохозяйственные организации 15 %, что также ниже по сравнению с прошлым годом на 1,9 пункта (13,1 %). </w:t>
      </w:r>
    </w:p>
    <w:p w:rsidR="00DB2B23" w:rsidRPr="00F82217" w:rsidRDefault="00DB2B23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К показателям, характеризующим общее функционирование 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lastRenderedPageBreak/>
        <w:t>программы относятся также:</w:t>
      </w:r>
    </w:p>
    <w:p w:rsidR="00DB2B23" w:rsidRPr="00F82217" w:rsidRDefault="00DB2B23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- Индекс физического объема инвестиций в основной капитал сельского хозяйства в 201</w:t>
      </w:r>
      <w:r w:rsidR="00802987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8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году составил 1</w:t>
      </w:r>
      <w:r w:rsidR="00802987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07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</w:t>
      </w:r>
      <w:r w:rsidR="00802987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%, отклонения от плановых значений показателя составляют </w:t>
      </w:r>
      <w:r w:rsidR="00802987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7,1 %; </w:t>
      </w:r>
    </w:p>
    <w:p w:rsidR="00DB2B23" w:rsidRPr="00F82217" w:rsidRDefault="00DB2B23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- Рентабельность сельскохозяйственных организаций за 201</w:t>
      </w:r>
      <w:r w:rsidR="00C81F6F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8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год составила </w:t>
      </w:r>
      <w:r w:rsidR="00C81F6F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15,98 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%, отклонения от плановых знач</w:t>
      </w:r>
      <w:r w:rsidR="00C81F6F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ений показателя составляют 114,4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%. В 201</w:t>
      </w:r>
      <w:r w:rsidR="00C81F6F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7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году данный показатель составил 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br/>
      </w:r>
      <w:r w:rsidR="00C81F6F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20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%. Снижение данного показателя в 201</w:t>
      </w:r>
      <w:r w:rsidR="00C81F6F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8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году по отношению к 201</w:t>
      </w:r>
      <w:r w:rsidR="00C81F6F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7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году связано с сокращением объемов продукции растениеводства и снижением объемов реализации скота;</w:t>
      </w:r>
    </w:p>
    <w:p w:rsidR="00DB2B23" w:rsidRPr="00F82217" w:rsidRDefault="00DB2B23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- среднемесячная заработная плата работников сельского хозяйства (без субъектов малого предпринимательства) составила в 2017 году </w:t>
      </w:r>
      <w:r w:rsidR="00C81F6F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14 407,24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руб., отклонения от плановых значений показателя составляют 1</w:t>
      </w:r>
      <w:r w:rsidR="00C81F6F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10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</w:t>
      </w:r>
      <w:r w:rsidR="00C81F6F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23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%. В 201</w:t>
      </w:r>
      <w:r w:rsidR="00C81F6F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7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году данный показатель составил </w:t>
      </w:r>
      <w:r w:rsidR="00C81F6F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14 666,3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руб., снижение вызвано увеличением числа работающих</w:t>
      </w:r>
      <w:r w:rsidR="00C81F6F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при незначительном увеличении фонда оплаты труда.         </w:t>
      </w:r>
    </w:p>
    <w:p w:rsidR="00DB2B23" w:rsidRPr="00F82217" w:rsidRDefault="00DB2B23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- Количество высокопроизводительных рабочих мест в 201</w:t>
      </w:r>
      <w:r w:rsidR="00C81F6F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8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году составило 15</w:t>
      </w:r>
      <w:r w:rsidR="00C81F6F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2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ед., плановые значения 201</w:t>
      </w:r>
      <w:r w:rsidR="00C81F6F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8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года выполнены на 100 %, в 201</w:t>
      </w:r>
      <w:r w:rsidR="00C81F6F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7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году также плановые показатели выполнены в объеме 100 % и составили </w:t>
      </w:r>
      <w:r w:rsidR="00C81F6F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147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ед. 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>Данный показатель формируется на основании данных предприятий и организаций, на которых среднемесячная заработная плата работников превышает установленную величину порогового значения.</w:t>
      </w:r>
    </w:p>
    <w:p w:rsidR="00B156D8" w:rsidRPr="00F82217" w:rsidRDefault="00DB2B23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Основную долю в общем объеме производства сельскохозяйственной продукции занимает животноводство – 81 % или 9,9 млрд. руб. Объем продукции растениеводства за 2018 год составляет 19 % или 2,3 млрд. руб.</w:t>
      </w:r>
    </w:p>
    <w:p w:rsidR="00DB2B23" w:rsidRPr="00F82217" w:rsidRDefault="00DB2B23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Государственная программа разделена на подпрограммы, которые в свою очередь распределены на основные мероприятия.</w:t>
      </w:r>
    </w:p>
    <w:p w:rsidR="00DB2B23" w:rsidRPr="00F82217" w:rsidRDefault="00DB2B23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Подпрограмма «</w:t>
      </w:r>
      <w:r w:rsidRPr="00F8221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Развитие отраслей агропромышленного комплекса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», объем финансирования в 2018 году составил </w:t>
      </w:r>
      <w:r w:rsidR="00C81F6F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405,0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 Основная поддержка АПК велась по данной программе. Показателями 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lastRenderedPageBreak/>
        <w:t>исполнения данной подпрограммы являются:</w:t>
      </w:r>
    </w:p>
    <w:p w:rsidR="00DB2B23" w:rsidRPr="00F82217" w:rsidRDefault="00DB2B23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- индекс производства продукции растениеводства (в сопоставимых ценах) за 201</w:t>
      </w:r>
      <w:r w:rsidR="00C81F6F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8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год составил </w:t>
      </w:r>
      <w:r w:rsidR="00C81F6F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95,7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%, что </w:t>
      </w:r>
      <w:r w:rsidR="0023056B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ниже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плановых значений на 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br/>
      </w:r>
      <w:r w:rsidR="0023056B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5,4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пункта, </w:t>
      </w:r>
      <w:r w:rsidR="0023056B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и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ниже уровня прошлого года </w:t>
      </w:r>
      <w:r w:rsidR="0023056B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на 5,2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%. Это связано с сложившимися </w:t>
      </w:r>
      <w:r w:rsidR="0023056B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аномальными 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природно-климатическими условиями в 201</w:t>
      </w:r>
      <w:r w:rsidR="0023056B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8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году; </w:t>
      </w:r>
    </w:p>
    <w:p w:rsidR="00DB2B23" w:rsidRPr="00F82217" w:rsidRDefault="00DB2B23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- индекс производства продукции животноводства (в сопоставимых ценах) за 201</w:t>
      </w:r>
      <w:r w:rsidR="0023056B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8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год составил 101,</w:t>
      </w:r>
      <w:r w:rsidR="0023056B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3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%, что выше планового значения на 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br/>
      </w:r>
      <w:r w:rsidR="0023056B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0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</w:t>
      </w:r>
      <w:r w:rsidR="0023056B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пункта и выше уровня прошлого года, </w:t>
      </w:r>
      <w:r w:rsidR="0023056B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на 0,7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23056B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пункта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</w:t>
      </w:r>
    </w:p>
    <w:p w:rsidR="000D3084" w:rsidRPr="00F82217" w:rsidRDefault="000D3084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Подпрограмма состоит из основных мероприятий:</w:t>
      </w:r>
    </w:p>
    <w:p w:rsidR="000D3084" w:rsidRPr="00F82217" w:rsidRDefault="000D3084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Поддержание доходности сельскохозяйственных товаропроизводителей в области растениеводства (несвязная поддержка)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. В 2018 году по данному виду была оказана поддержка товаропроизводителям на сумму 36,5 млн. руб., из федерального бюджета 29,4 млн. руб., из республиканского бюджета 7,1 млн. руб. </w:t>
      </w:r>
      <w:bookmarkStart w:id="0" w:name="_GoBack"/>
      <w:bookmarkEnd w:id="0"/>
    </w:p>
    <w:p w:rsidR="000D3084" w:rsidRPr="00F82217" w:rsidRDefault="000D3084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К основным показателям по данному мероприятию относятся:</w:t>
      </w:r>
    </w:p>
    <w:p w:rsidR="000D3084" w:rsidRPr="00F82217" w:rsidRDefault="000D3084" w:rsidP="00F8221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17">
        <w:rPr>
          <w:rFonts w:ascii="Times New Roman" w:hAnsi="Times New Roman" w:cs="Times New Roman"/>
          <w:color w:val="000000"/>
          <w:sz w:val="28"/>
          <w:szCs w:val="28"/>
        </w:rPr>
        <w:t>- Сохранение размера посевных площадей – 109,9 тыс. га, что выше планового показателя на 13,2 % или 97,1 тыс. га. По сравнению с 2017 годом данный показатель увеличился незначительно, на 8,6 %</w:t>
      </w:r>
      <w:r w:rsidRPr="00F822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2217">
        <w:rPr>
          <w:rFonts w:ascii="Times New Roman" w:hAnsi="Times New Roman" w:cs="Times New Roman"/>
          <w:color w:val="000000"/>
          <w:sz w:val="28"/>
          <w:szCs w:val="28"/>
        </w:rPr>
        <w:t>(101,2 тыс. га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82217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0D3084" w:rsidRPr="00F82217" w:rsidRDefault="000D3084" w:rsidP="00F822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- зерновые и зернобобовые культуры </w:t>
      </w:r>
      <w:r w:rsidR="002B1172" w:rsidRPr="00F82217">
        <w:rPr>
          <w:rFonts w:ascii="Times New Roman" w:eastAsia="Times New Roman" w:hAnsi="Times New Roman" w:cs="Times New Roman"/>
          <w:sz w:val="28"/>
          <w:szCs w:val="28"/>
        </w:rPr>
        <w:t>уменьшились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B1172" w:rsidRPr="00F82217">
        <w:rPr>
          <w:rFonts w:ascii="Times New Roman" w:eastAsia="Times New Roman" w:hAnsi="Times New Roman" w:cs="Times New Roman"/>
          <w:sz w:val="28"/>
          <w:szCs w:val="28"/>
        </w:rPr>
        <w:t>3,1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% и составило </w:t>
      </w:r>
      <w:r w:rsidR="002B1172" w:rsidRPr="00F82217">
        <w:rPr>
          <w:rFonts w:ascii="Times New Roman" w:eastAsia="Times New Roman" w:hAnsi="Times New Roman" w:cs="Times New Roman"/>
          <w:b/>
          <w:sz w:val="28"/>
          <w:szCs w:val="28"/>
        </w:rPr>
        <w:t>6,3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тыс. га (201</w:t>
      </w:r>
      <w:r w:rsidR="002B1172" w:rsidRPr="00F8221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832A0" w:rsidRPr="00F822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6,</w:t>
      </w:r>
      <w:r w:rsidR="002B1172" w:rsidRPr="00F8221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тыс. га);</w:t>
      </w:r>
    </w:p>
    <w:p w:rsidR="000D3084" w:rsidRPr="00F82217" w:rsidRDefault="000D3084" w:rsidP="00F822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- однолетние травы увеличились на </w:t>
      </w:r>
      <w:r w:rsidR="005832A0" w:rsidRPr="00F82217">
        <w:rPr>
          <w:rFonts w:ascii="Times New Roman" w:eastAsia="Times New Roman" w:hAnsi="Times New Roman" w:cs="Times New Roman"/>
          <w:sz w:val="28"/>
          <w:szCs w:val="28"/>
        </w:rPr>
        <w:t>28,5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% и составили </w:t>
      </w:r>
      <w:r w:rsidR="005832A0" w:rsidRPr="00F82217">
        <w:rPr>
          <w:rFonts w:ascii="Times New Roman" w:eastAsia="Times New Roman" w:hAnsi="Times New Roman" w:cs="Times New Roman"/>
          <w:sz w:val="28"/>
          <w:szCs w:val="28"/>
        </w:rPr>
        <w:t>48,2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тыс. га 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br/>
        <w:t>(201</w:t>
      </w:r>
      <w:r w:rsidR="005832A0" w:rsidRPr="00F8221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5832A0" w:rsidRPr="00F82217">
        <w:rPr>
          <w:rFonts w:ascii="Times New Roman" w:eastAsia="Times New Roman" w:hAnsi="Times New Roman" w:cs="Times New Roman"/>
          <w:sz w:val="28"/>
          <w:szCs w:val="28"/>
        </w:rPr>
        <w:t>37,5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тыс. га);</w:t>
      </w:r>
    </w:p>
    <w:p w:rsidR="000D3084" w:rsidRPr="00F82217" w:rsidRDefault="000D3084" w:rsidP="00F822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- многолетние травы беспокровного посева увеличились </w:t>
      </w:r>
      <w:r w:rsidR="005832A0" w:rsidRPr="00F82217">
        <w:rPr>
          <w:rFonts w:ascii="Times New Roman" w:eastAsia="Times New Roman" w:hAnsi="Times New Roman" w:cs="Times New Roman"/>
          <w:sz w:val="28"/>
          <w:szCs w:val="28"/>
        </w:rPr>
        <w:t>на 13,0 %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и составили 2,</w:t>
      </w:r>
      <w:r w:rsidR="005832A0" w:rsidRPr="00F8221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тыс. га (201</w:t>
      </w:r>
      <w:r w:rsidR="005832A0" w:rsidRPr="00F8221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5832A0" w:rsidRPr="00F82217">
        <w:rPr>
          <w:rFonts w:ascii="Times New Roman" w:eastAsia="Times New Roman" w:hAnsi="Times New Roman" w:cs="Times New Roman"/>
          <w:sz w:val="28"/>
          <w:szCs w:val="28"/>
        </w:rPr>
        <w:t>2,3 тыс.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га); </w:t>
      </w:r>
    </w:p>
    <w:p w:rsidR="000D3084" w:rsidRPr="00F82217" w:rsidRDefault="000D3084" w:rsidP="00F822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- посадки под картофель </w:t>
      </w:r>
      <w:r w:rsidR="005832A0" w:rsidRPr="00F82217">
        <w:rPr>
          <w:rFonts w:ascii="Times New Roman" w:eastAsia="Times New Roman" w:hAnsi="Times New Roman" w:cs="Times New Roman"/>
          <w:sz w:val="28"/>
          <w:szCs w:val="28"/>
        </w:rPr>
        <w:t>уменьшились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832A0" w:rsidRPr="00F82217">
        <w:rPr>
          <w:rFonts w:ascii="Times New Roman" w:eastAsia="Times New Roman" w:hAnsi="Times New Roman" w:cs="Times New Roman"/>
          <w:b/>
          <w:sz w:val="28"/>
          <w:szCs w:val="28"/>
        </w:rPr>
        <w:t>14,8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% и составили </w:t>
      </w:r>
      <w:r w:rsidR="005832A0" w:rsidRPr="00F82217">
        <w:rPr>
          <w:rFonts w:ascii="Times New Roman" w:eastAsia="Times New Roman" w:hAnsi="Times New Roman" w:cs="Times New Roman"/>
          <w:b/>
          <w:sz w:val="28"/>
          <w:szCs w:val="28"/>
        </w:rPr>
        <w:t>2,3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тыс. га (201</w:t>
      </w:r>
      <w:r w:rsidR="005832A0" w:rsidRPr="00F8221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г 2,</w:t>
      </w:r>
      <w:r w:rsidR="005832A0" w:rsidRPr="00F8221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тыс. га);</w:t>
      </w:r>
    </w:p>
    <w:p w:rsidR="000D3084" w:rsidRPr="00F82217" w:rsidRDefault="000D3084" w:rsidP="00F822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- посадки под овощи </w:t>
      </w:r>
      <w:r w:rsidR="005832A0" w:rsidRPr="00F82217">
        <w:rPr>
          <w:rFonts w:ascii="Times New Roman" w:eastAsia="Times New Roman" w:hAnsi="Times New Roman" w:cs="Times New Roman"/>
          <w:sz w:val="28"/>
          <w:szCs w:val="28"/>
        </w:rPr>
        <w:t>сократились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832A0" w:rsidRPr="00F82217">
        <w:rPr>
          <w:rFonts w:ascii="Times New Roman" w:eastAsia="Times New Roman" w:hAnsi="Times New Roman" w:cs="Times New Roman"/>
          <w:b/>
          <w:sz w:val="28"/>
          <w:szCs w:val="28"/>
        </w:rPr>
        <w:t>61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% и составили </w:t>
      </w:r>
      <w:r w:rsidR="005832A0" w:rsidRPr="00F82217">
        <w:rPr>
          <w:rFonts w:ascii="Times New Roman" w:eastAsia="Times New Roman" w:hAnsi="Times New Roman" w:cs="Times New Roman"/>
          <w:b/>
          <w:sz w:val="28"/>
          <w:szCs w:val="28"/>
        </w:rPr>
        <w:t>362,7</w:t>
      </w:r>
      <w:r w:rsidRPr="00F82217">
        <w:rPr>
          <w:rFonts w:ascii="Times New Roman" w:eastAsia="Times New Roman" w:hAnsi="Times New Roman" w:cs="Times New Roman"/>
          <w:b/>
          <w:sz w:val="28"/>
          <w:szCs w:val="28"/>
        </w:rPr>
        <w:t xml:space="preserve"> га</w:t>
      </w:r>
      <w:r w:rsidRPr="00F82217">
        <w:rPr>
          <w:rFonts w:ascii="Times New Roman" w:eastAsia="Times New Roman" w:hAnsi="Times New Roman" w:cs="Times New Roman"/>
          <w:sz w:val="28"/>
          <w:szCs w:val="28"/>
        </w:rPr>
        <w:t xml:space="preserve"> (2016 г </w:t>
      </w:r>
      <w:r w:rsidR="005832A0" w:rsidRPr="00F82217">
        <w:rPr>
          <w:rFonts w:ascii="Times New Roman" w:eastAsia="Times New Roman" w:hAnsi="Times New Roman" w:cs="Times New Roman"/>
          <w:sz w:val="28"/>
          <w:szCs w:val="28"/>
        </w:rPr>
        <w:t xml:space="preserve">937,7 га), столь значительное снижение данного показателя вызвано </w:t>
      </w:r>
      <w:r w:rsidR="00444939" w:rsidRPr="00F822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произошедшими </w:t>
      </w:r>
      <w:r w:rsidR="005832A0" w:rsidRPr="00F82217">
        <w:rPr>
          <w:rFonts w:ascii="Times New Roman" w:eastAsia="Times New Roman" w:hAnsi="Times New Roman" w:cs="Times New Roman"/>
          <w:sz w:val="28"/>
          <w:szCs w:val="28"/>
        </w:rPr>
        <w:t xml:space="preserve">природно-климатическими </w:t>
      </w:r>
      <w:r w:rsidR="004D7974" w:rsidRPr="00F82217">
        <w:rPr>
          <w:rFonts w:ascii="Times New Roman" w:eastAsia="Times New Roman" w:hAnsi="Times New Roman" w:cs="Times New Roman"/>
          <w:sz w:val="28"/>
          <w:szCs w:val="28"/>
        </w:rPr>
        <w:t>аномалиями</w:t>
      </w:r>
      <w:r w:rsidR="00444939" w:rsidRPr="00F82217">
        <w:rPr>
          <w:rFonts w:ascii="Times New Roman" w:eastAsia="Times New Roman" w:hAnsi="Times New Roman" w:cs="Times New Roman"/>
          <w:sz w:val="28"/>
          <w:szCs w:val="28"/>
        </w:rPr>
        <w:t xml:space="preserve">, а также сокращение вызвано итогами первой сельскохозяйственной переписи, где пересчитаны итоги произведённой продукции хозяйствами населения;  </w:t>
      </w:r>
    </w:p>
    <w:p w:rsidR="000D3084" w:rsidRPr="00F82217" w:rsidRDefault="000D3084" w:rsidP="00F82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17">
        <w:rPr>
          <w:rFonts w:ascii="Times New Roman" w:hAnsi="Times New Roman" w:cs="Times New Roman"/>
          <w:sz w:val="28"/>
          <w:szCs w:val="28"/>
        </w:rPr>
        <w:t xml:space="preserve">- кроме того, было проведено боронование и уборка многолетних трав на площади </w:t>
      </w:r>
      <w:r w:rsidR="00444939" w:rsidRPr="00F82217">
        <w:rPr>
          <w:rFonts w:ascii="Times New Roman" w:hAnsi="Times New Roman" w:cs="Times New Roman"/>
          <w:b/>
          <w:sz w:val="28"/>
          <w:szCs w:val="28"/>
        </w:rPr>
        <w:t>54,3</w:t>
      </w:r>
      <w:r w:rsidRPr="00F82217">
        <w:rPr>
          <w:rFonts w:ascii="Times New Roman" w:hAnsi="Times New Roman" w:cs="Times New Roman"/>
          <w:sz w:val="28"/>
          <w:szCs w:val="28"/>
        </w:rPr>
        <w:t xml:space="preserve"> тыс. га, что превышает показатель 201</w:t>
      </w:r>
      <w:r w:rsidR="00444939" w:rsidRPr="00F82217">
        <w:rPr>
          <w:rFonts w:ascii="Times New Roman" w:hAnsi="Times New Roman" w:cs="Times New Roman"/>
          <w:sz w:val="28"/>
          <w:szCs w:val="28"/>
        </w:rPr>
        <w:t>7</w:t>
      </w:r>
      <w:r w:rsidRPr="00F82217">
        <w:rPr>
          <w:rFonts w:ascii="Times New Roman" w:hAnsi="Times New Roman" w:cs="Times New Roman"/>
          <w:sz w:val="28"/>
          <w:szCs w:val="28"/>
        </w:rPr>
        <w:t xml:space="preserve"> г. </w:t>
      </w:r>
      <w:r w:rsidR="00444939" w:rsidRPr="00F82217">
        <w:rPr>
          <w:rFonts w:ascii="Times New Roman" w:hAnsi="Times New Roman" w:cs="Times New Roman"/>
          <w:sz w:val="28"/>
          <w:szCs w:val="28"/>
        </w:rPr>
        <w:t xml:space="preserve">на 6,1 % </w:t>
      </w:r>
      <w:r w:rsidRPr="00F82217">
        <w:rPr>
          <w:rFonts w:ascii="Times New Roman" w:hAnsi="Times New Roman" w:cs="Times New Roman"/>
          <w:sz w:val="28"/>
          <w:szCs w:val="28"/>
        </w:rPr>
        <w:t>(</w:t>
      </w:r>
      <w:r w:rsidR="00444939" w:rsidRPr="00F82217">
        <w:rPr>
          <w:rFonts w:ascii="Times New Roman" w:hAnsi="Times New Roman" w:cs="Times New Roman"/>
          <w:sz w:val="28"/>
          <w:szCs w:val="28"/>
        </w:rPr>
        <w:t>54,3 тыс. га</w:t>
      </w:r>
      <w:r w:rsidRPr="00F82217">
        <w:rPr>
          <w:rFonts w:ascii="Times New Roman" w:hAnsi="Times New Roman" w:cs="Times New Roman"/>
          <w:sz w:val="28"/>
          <w:szCs w:val="28"/>
        </w:rPr>
        <w:t>).</w:t>
      </w:r>
    </w:p>
    <w:p w:rsidR="000D3084" w:rsidRPr="00F82217" w:rsidRDefault="000D3084" w:rsidP="00F82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17">
        <w:rPr>
          <w:rFonts w:ascii="Times New Roman" w:hAnsi="Times New Roman" w:cs="Times New Roman"/>
          <w:sz w:val="28"/>
          <w:szCs w:val="28"/>
        </w:rPr>
        <w:t xml:space="preserve">Основные держатели земель сельскохозяйственного назначения являются сельскохозяйственные организации и крестьянские (фермерские) хозяйства </w:t>
      </w:r>
      <w:r w:rsidR="00444939" w:rsidRPr="00F82217">
        <w:rPr>
          <w:rFonts w:ascii="Times New Roman" w:hAnsi="Times New Roman" w:cs="Times New Roman"/>
          <w:b/>
          <w:sz w:val="28"/>
          <w:szCs w:val="28"/>
        </w:rPr>
        <w:t>49,6</w:t>
      </w:r>
      <w:r w:rsidRPr="00F82217">
        <w:rPr>
          <w:rFonts w:ascii="Times New Roman" w:hAnsi="Times New Roman" w:cs="Times New Roman"/>
          <w:sz w:val="28"/>
          <w:szCs w:val="28"/>
        </w:rPr>
        <w:t xml:space="preserve"> тыс. га и </w:t>
      </w:r>
      <w:r w:rsidR="00444939" w:rsidRPr="00F82217">
        <w:rPr>
          <w:rFonts w:ascii="Times New Roman" w:hAnsi="Times New Roman" w:cs="Times New Roman"/>
          <w:b/>
          <w:sz w:val="28"/>
          <w:szCs w:val="28"/>
        </w:rPr>
        <w:t>50,1</w:t>
      </w:r>
      <w:r w:rsidRPr="00F82217">
        <w:rPr>
          <w:rFonts w:ascii="Times New Roman" w:hAnsi="Times New Roman" w:cs="Times New Roman"/>
          <w:sz w:val="28"/>
          <w:szCs w:val="28"/>
        </w:rPr>
        <w:t xml:space="preserve"> тыс. га, соответственно.</w:t>
      </w:r>
    </w:p>
    <w:p w:rsidR="000D3084" w:rsidRPr="00F82217" w:rsidRDefault="000D3084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Следующие показатели:</w:t>
      </w:r>
    </w:p>
    <w:p w:rsidR="000D3084" w:rsidRPr="00F82217" w:rsidRDefault="000D3084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- Объем произведенного семенного картофеля за 201</w:t>
      </w:r>
      <w:r w:rsidR="00BB7A5E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8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год составил 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br/>
      </w:r>
      <w:r w:rsidR="00BB7A5E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80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,0 тонн, что больше от плановых значений </w:t>
      </w:r>
      <w:r w:rsidR="00BB7A5E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в 5 раз, по сравнению с прошлым годом увеличение в 3,5 раза, данное увеличение вызвано эффективным использованием государственной поддержки </w:t>
      </w:r>
      <w:r w:rsidR="00BB7A5E" w:rsidRPr="00F82217">
        <w:rPr>
          <w:rFonts w:ascii="Times New Roman" w:eastAsia="Calibri" w:hAnsi="Times New Roman" w:cs="Times New Roman"/>
          <w:b w:val="0"/>
          <w:sz w:val="28"/>
          <w:szCs w:val="28"/>
        </w:rPr>
        <w:t>СППК «НПО «Семена Горного Алтая»,</w:t>
      </w:r>
    </w:p>
    <w:p w:rsidR="000D3084" w:rsidRPr="00F82217" w:rsidRDefault="000D3084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- Объем произведенных овощей открытого грунта в 201</w:t>
      </w:r>
      <w:r w:rsidR="00BB7A5E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8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году составил </w:t>
      </w:r>
      <w:r w:rsidR="00BB7A5E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536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тонн, что выше плановых значений на </w:t>
      </w:r>
      <w:r w:rsidR="00BB7A5E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76,0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%, а также выше по сравнению с 201</w:t>
      </w:r>
      <w:r w:rsidR="00BB7A5E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7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годом (</w:t>
      </w:r>
      <w:r w:rsidR="00BB7A5E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520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тонн) на </w:t>
      </w:r>
      <w:r w:rsidR="00BB7A5E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3,1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%.</w:t>
      </w:r>
    </w:p>
    <w:p w:rsidR="00BB7A5E" w:rsidRPr="00F82217" w:rsidRDefault="00BB7A5E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Содействие достижению целевых показателей реализации региональной программы в области растениеводства.  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В 2018 году по данному виду поддержки было направлено </w:t>
      </w:r>
      <w:r w:rsidR="004D7974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29,2</w:t>
      </w:r>
      <w:r w:rsidR="00536762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руб.,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в т.ч. из федерального бюджета </w:t>
      </w:r>
      <w:r w:rsidR="004D7974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12,7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руб., из республиканского бюджета </w:t>
      </w:r>
      <w:r w:rsidR="004D7974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16,4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</w:t>
      </w:r>
    </w:p>
    <w:p w:rsidR="004D7974" w:rsidRPr="00F82217" w:rsidRDefault="004D7974" w:rsidP="00F8221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217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основным показателям по данному мероприятию относятся:</w:t>
      </w:r>
    </w:p>
    <w:p w:rsidR="004D7974" w:rsidRPr="00F82217" w:rsidRDefault="004D7974" w:rsidP="00F8221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217">
        <w:rPr>
          <w:rFonts w:ascii="Times New Roman" w:eastAsia="Times New Roman" w:hAnsi="Times New Roman" w:cs="Times New Roman"/>
          <w:color w:val="000000"/>
          <w:sz w:val="28"/>
          <w:szCs w:val="28"/>
        </w:rPr>
        <w:t>- Валовый сбор зерновых и зернобобовых культур в хозяйствах всех категорий в 2018 году составил 4,02 тыс. тонн, что ниже плановых значений (8,2 тыс. тонн) на 51 %. Данная ситуация сложилась из-за возникших природно-климатических аномалий.</w:t>
      </w:r>
    </w:p>
    <w:p w:rsidR="004D7974" w:rsidRPr="00F82217" w:rsidRDefault="004D7974" w:rsidP="00F8221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217">
        <w:rPr>
          <w:rFonts w:ascii="Times New Roman" w:hAnsi="Times New Roman" w:cs="Times New Roman"/>
          <w:color w:val="000000"/>
          <w:sz w:val="28"/>
          <w:szCs w:val="28"/>
        </w:rPr>
        <w:t>- Валовый сбор картофеля в сельскохозяйственных организациях, крестьянских (фермерских) хозяйствах в 2018 году составил 1,</w:t>
      </w:r>
      <w:r w:rsidR="00F30FB7" w:rsidRPr="00F82217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F82217">
        <w:rPr>
          <w:rFonts w:ascii="Times New Roman" w:hAnsi="Times New Roman" w:cs="Times New Roman"/>
          <w:color w:val="000000"/>
          <w:sz w:val="28"/>
          <w:szCs w:val="28"/>
        </w:rPr>
        <w:t xml:space="preserve"> тыс. тонн, </w:t>
      </w:r>
      <w:r w:rsidRPr="00F82217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выше плановых показателей (0,307 тыс. тонн) почти в 4 раза. Увеличение производства картофеля связано с приобретением специализированного оборудования и техники за счет полученной государственной поддержки;</w:t>
      </w:r>
    </w:p>
    <w:p w:rsidR="004D7974" w:rsidRPr="00F82217" w:rsidRDefault="00F30FB7" w:rsidP="00F8221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217">
        <w:rPr>
          <w:rFonts w:ascii="Times New Roman" w:hAnsi="Times New Roman" w:cs="Times New Roman"/>
          <w:color w:val="000000"/>
          <w:sz w:val="28"/>
          <w:szCs w:val="28"/>
        </w:rPr>
        <w:t xml:space="preserve">- Валовый сбор овощей отрытого грунта в сельскохозяйственных организациях, крестьянских (фермерских) хозяйствах в 2018 году составил 0,58 тыс. тонн, что выше плановых показателей (0,306 тыс. тонн) на 89,5 %. </w:t>
      </w:r>
      <w:r w:rsidRPr="00F82217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субсидированию средств защиты растений обработано 524 тонн семян, обработано от сорняков и вредителей 2,012 тыс. га посевных площадей. Применение удобрений и средств защиты растений является важным фактором, влияющим на сохранение и увеличение урожайности выращиваемых в регионе сельскохозяйственных культур</w:t>
      </w:r>
      <w:r w:rsidRPr="00F822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0AA9" w:rsidRPr="00F82217" w:rsidRDefault="00270AA9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- Доля площади засеваемой элитными семенами, в общей площади посевов в 2018 году увеличилась на 1,59 пункта и составила 4,36 % от плановых значений (0,4 %). </w:t>
      </w:r>
    </w:p>
    <w:p w:rsidR="00270AA9" w:rsidRPr="00F82217" w:rsidRDefault="00270AA9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- Площадь закладки многолетних насаждений в 2018 году составила 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br/>
        <w:t>0,095 тыс. га., что выше плановых значений (0,04 тыс. га.) почти в 2,5 раза. Это связано с тем, что в 2018 году ФГУП «Горно-Алтайское» произвело перезакладу питомников и маточников.</w:t>
      </w:r>
    </w:p>
    <w:p w:rsidR="00270AA9" w:rsidRPr="00F82217" w:rsidRDefault="00270AA9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Следующее мероприятие – </w:t>
      </w:r>
      <w:r w:rsidRPr="00F82217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Поддержание доходности сельскохозяйственных товаропроизводителей в области молочного скотоводства (на 1 кг. реализованного молока). 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В 2018 году по данному виду была оказана поддержка 33 товаропроизводителям на сумму </w:t>
      </w:r>
      <w:r w:rsidR="00683BC0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51,8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 из федерального бюджета </w:t>
      </w:r>
      <w:r w:rsidR="00683BC0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6,7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руб., из республиканского бюджета 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br/>
      </w:r>
      <w:r w:rsidR="00683BC0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45,1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</w:t>
      </w:r>
    </w:p>
    <w:p w:rsidR="00683BC0" w:rsidRPr="00F82217" w:rsidRDefault="00683BC0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Показатель по данному мероприятию – производство молока в сельскохозяйственных организациях, крестьянских (фермерских) хозяйствах, включая индивидуальных предпринимателей – в 2018 году данный показатель составил 13,9 тыс. тонн молока. Это выше установленных плановых значений 13,5 тыс. тонн, и незначительно превышает показатели 2017 года (13,57 тыс. тонн). Валовый надой молока в хозяйствах всех 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lastRenderedPageBreak/>
        <w:t xml:space="preserve">категорий в 2018 году составил 73,2 тыс. тонн, что незначительно превышает объемы прошлого года, 100,6 %. Считаем необходимым отметить, что данный показатель сократился почти на 17 % </w:t>
      </w:r>
      <w:r w:rsidR="002C33A9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из-за пересчета, проведенного на основании первых итогов сельскохозяйственной </w:t>
      </w:r>
      <w:r w:rsidR="00712807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переписи, многие показатели по животноводству за 2018, 2017 и 2016 гг. касающиеся хозяйств населения пересмотрены в меньшую сторону. </w:t>
      </w:r>
    </w:p>
    <w:p w:rsidR="006058B8" w:rsidRPr="00F82217" w:rsidRDefault="006058B8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sz w:val="28"/>
          <w:szCs w:val="28"/>
        </w:rPr>
        <w:t>Производство молока сосредоточено в хозяйствах всех категорий Шебалинского, Усть-Коксинского и Усть-Канского районов, где удельный вес составил 24,2 % (17,7 тыс. тонн), 20,9 % (15,3 тыс. тонн) и 19,3 % (19,3 тыс. тонн) соответственно.</w:t>
      </w:r>
    </w:p>
    <w:p w:rsidR="006058B8" w:rsidRPr="00F82217" w:rsidRDefault="006058B8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sz w:val="28"/>
          <w:szCs w:val="28"/>
        </w:rPr>
        <w:t>Сохранение производства объемов молока в сельскохозяйственных организациях и крестьянских (фермерских) хозяйствах произошло за счет приобретения крупного рогатого скота молочного направления в количестве 103 голов (КХ Фокин, КФХ Бельбеков Э.А., ООО «Молоко», КФХ Мерюшев В.Ч., СПК «Абайский»).</w:t>
      </w:r>
    </w:p>
    <w:p w:rsidR="006058B8" w:rsidRPr="00F82217" w:rsidRDefault="006058B8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Содействие достижению целевых показателей реализации региональной программы в области животноводства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. По данному виду была оказана поддержка 887 товаропроизводителям на общую сумму </w:t>
      </w:r>
      <w:r w:rsidR="005D755C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250,3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руб., в т.ч. из федерального бюджета </w:t>
      </w:r>
      <w:r w:rsidR="005D755C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143,8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руб., из республиканского бюджета </w:t>
      </w:r>
      <w:r w:rsidR="005D755C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106,6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  </w:t>
      </w:r>
    </w:p>
    <w:p w:rsidR="006058B8" w:rsidRPr="00F82217" w:rsidRDefault="006058B8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Данная поддержка позволяет предприятиям сохранить поголовье племенных животных, снабжает хозяйства высокопродуктивными животными, что позволяет товарным хозяйствам улучшать продуктивность и породность скота.</w:t>
      </w:r>
    </w:p>
    <w:p w:rsidR="000D4CC9" w:rsidRPr="00F82217" w:rsidRDefault="000D4CC9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Показатели по данному мероприятию:</w:t>
      </w:r>
    </w:p>
    <w:p w:rsidR="000D4CC9" w:rsidRPr="00F82217" w:rsidRDefault="000D4CC9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- 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 в 2018 году составила 12,7 тыс. голов, данный показатель выполнен на 100 % от плановых значений.</w:t>
      </w:r>
    </w:p>
    <w:p w:rsidR="008A0EC4" w:rsidRPr="00F82217" w:rsidRDefault="00DD0814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lastRenderedPageBreak/>
        <w:t xml:space="preserve">- 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в сельскохозяйственных организациях, крестьянских (фермерских) хозяйствах, включая индивидуальных предпринимателей в 2018 году составило 42,2 тыс. голов, что является 100 %-ым выполнением от плановых годовых значений. А также выше на 0,5 % по отношению к 2017 году, 42,0 тыс. голов.</w:t>
      </w:r>
    </w:p>
    <w:p w:rsidR="0011039F" w:rsidRPr="00F82217" w:rsidRDefault="00DD0814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- 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производство скота и птицы на убой в хозяйствах всех категорий (в живом весе) в 201</w:t>
      </w:r>
      <w:r w:rsidR="0011039F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году составило </w:t>
      </w:r>
      <w:r w:rsidR="00231DC9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36,8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тонн, это на </w:t>
      </w:r>
      <w:r w:rsidR="00231DC9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32,4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% </w:t>
      </w:r>
      <w:r w:rsidR="00231DC9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ниже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установленных плановых показателей, 54,</w:t>
      </w:r>
      <w:r w:rsidR="00231DC9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 тыс. тонн. Здесь сложилась такая же ситуация как по всем показателям по животноводству, на основании первых итогов сельскохозяйственной переписи 2016 года пересмотрены показатели хозяйств населения, которые и скорректировали все в меньшую сторону. 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Наибольший удельный вес производства скота и птицы на убой в хозяйствах всех категорий приходится на Усть-Канский </w:t>
      </w:r>
      <w:r w:rsidR="0011039F" w:rsidRPr="00F82217">
        <w:rPr>
          <w:rFonts w:ascii="Times New Roman" w:hAnsi="Times New Roman" w:cs="Times New Roman"/>
          <w:b w:val="0"/>
          <w:sz w:val="28"/>
          <w:szCs w:val="28"/>
        </w:rPr>
        <w:t>27,1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% или </w:t>
      </w:r>
      <w:r w:rsidR="0011039F" w:rsidRPr="00F82217">
        <w:rPr>
          <w:rFonts w:ascii="Times New Roman" w:hAnsi="Times New Roman" w:cs="Times New Roman"/>
          <w:b w:val="0"/>
          <w:sz w:val="28"/>
          <w:szCs w:val="28"/>
        </w:rPr>
        <w:t>9,98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тыс. тонн, </w:t>
      </w:r>
      <w:r w:rsidR="0011039F" w:rsidRPr="00F82217">
        <w:rPr>
          <w:rFonts w:ascii="Times New Roman" w:hAnsi="Times New Roman" w:cs="Times New Roman"/>
          <w:b w:val="0"/>
          <w:sz w:val="28"/>
          <w:szCs w:val="28"/>
        </w:rPr>
        <w:t xml:space="preserve">Шебалинский 15,7 % или 5,8 тыс. тонн, Кош-Агачский 15,0 % или </w:t>
      </w:r>
      <w:r w:rsidR="0011039F" w:rsidRPr="00F82217">
        <w:rPr>
          <w:rFonts w:ascii="Times New Roman" w:hAnsi="Times New Roman" w:cs="Times New Roman"/>
          <w:b w:val="0"/>
          <w:sz w:val="28"/>
          <w:szCs w:val="28"/>
        </w:rPr>
        <w:br/>
        <w:t>5,5 тыс. тонн, и Онгудайский 14,3 % или 5,3 тыс. тонн.</w:t>
      </w:r>
    </w:p>
    <w:p w:rsidR="0011039F" w:rsidRPr="00F82217" w:rsidRDefault="0011039F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Маточное поголовье овец и коз в сельскохозяйственных организациях, крестьянских (фермерских) хозяйствах, включая индивидуальных предпринимателей составило </w:t>
      </w:r>
      <w:r w:rsidR="0022756B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282,95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голов, что составляет </w:t>
      </w:r>
      <w:r w:rsidR="0022756B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114,7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% к запланированному на 201</w:t>
      </w:r>
      <w:r w:rsidR="0022756B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значению показателя, </w:t>
      </w:r>
      <w:r w:rsidR="0022756B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246,8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голов. Данный показатель </w:t>
      </w:r>
      <w:r w:rsidR="0022756B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выше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уровня 201</w:t>
      </w:r>
      <w:r w:rsidR="0022756B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на </w:t>
      </w:r>
      <w:r w:rsidR="0022756B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14,4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%, </w:t>
      </w:r>
      <w:r w:rsidR="0022756B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247,4 тыс. голов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1039F" w:rsidRPr="00F82217" w:rsidRDefault="0022756B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предпринимателей, в 2018 году составило 72,7 тыс. голов, что на 10,2 % выше к плановым значениям, 66 тыс. голов, а также выше на 4,9 % по отношению к 2017 году.</w:t>
      </w:r>
    </w:p>
    <w:p w:rsidR="0022756B" w:rsidRPr="00F82217" w:rsidRDefault="0022756B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Поголовье северных оленей и маралов в сельскохозяйственных организациях, крестьянских (фермерских) хозяйствах, включая 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индивидуальных предпринимателей в 2018 году составило 55,3 тыс. голов, что выше на </w:t>
      </w:r>
      <w:r w:rsidR="00170A77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0,9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% к плановым показателям, а также выше на 1,</w:t>
      </w:r>
      <w:r w:rsidR="00170A77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2 % по отношению к 2017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году.</w:t>
      </w:r>
      <w:r w:rsidRPr="00F82217">
        <w:rPr>
          <w:rFonts w:ascii="Times New Roman" w:hAnsi="Times New Roman" w:cs="Times New Roman"/>
          <w:sz w:val="28"/>
          <w:szCs w:val="28"/>
        </w:rPr>
        <w:t xml:space="preserve"> 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Поголовье оленей-маралов сосредоточено в хозяйствах Усть-Коксинского района, где удельный вес составил </w:t>
      </w:r>
      <w:r w:rsidR="004B501F" w:rsidRPr="00F82217">
        <w:rPr>
          <w:rFonts w:ascii="Times New Roman" w:hAnsi="Times New Roman" w:cs="Times New Roman"/>
          <w:b w:val="0"/>
          <w:sz w:val="28"/>
          <w:szCs w:val="28"/>
        </w:rPr>
        <w:t>43,4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% или 24</w:t>
      </w:r>
      <w:r w:rsidR="004B501F" w:rsidRPr="00F82217">
        <w:rPr>
          <w:rFonts w:ascii="Times New Roman" w:hAnsi="Times New Roman" w:cs="Times New Roman"/>
          <w:b w:val="0"/>
          <w:sz w:val="28"/>
          <w:szCs w:val="28"/>
        </w:rPr>
        <w:t>,0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тыс. голов, в хозяйствах Онгудайского 17,</w:t>
      </w:r>
      <w:r w:rsidR="004B501F" w:rsidRPr="00F82217">
        <w:rPr>
          <w:rFonts w:ascii="Times New Roman" w:hAnsi="Times New Roman" w:cs="Times New Roman"/>
          <w:b w:val="0"/>
          <w:sz w:val="28"/>
          <w:szCs w:val="28"/>
        </w:rPr>
        <w:t>9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% или 9,</w:t>
      </w:r>
      <w:r w:rsidR="004B501F" w:rsidRPr="00F82217">
        <w:rPr>
          <w:rFonts w:ascii="Times New Roman" w:hAnsi="Times New Roman" w:cs="Times New Roman"/>
          <w:b w:val="0"/>
          <w:sz w:val="28"/>
          <w:szCs w:val="28"/>
        </w:rPr>
        <w:t>9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тыс. голов, Усть-Канского 16,</w:t>
      </w:r>
      <w:r w:rsidR="004B501F" w:rsidRPr="00F82217">
        <w:rPr>
          <w:rFonts w:ascii="Times New Roman" w:hAnsi="Times New Roman" w:cs="Times New Roman"/>
          <w:b w:val="0"/>
          <w:sz w:val="28"/>
          <w:szCs w:val="28"/>
        </w:rPr>
        <w:t>7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% или 9</w:t>
      </w:r>
      <w:r w:rsidR="004B501F" w:rsidRPr="00F82217">
        <w:rPr>
          <w:rFonts w:ascii="Times New Roman" w:hAnsi="Times New Roman" w:cs="Times New Roman"/>
          <w:b w:val="0"/>
          <w:sz w:val="28"/>
          <w:szCs w:val="28"/>
        </w:rPr>
        <w:t>,3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тыс. голов.</w:t>
      </w:r>
    </w:p>
    <w:p w:rsidR="004B501F" w:rsidRPr="00F82217" w:rsidRDefault="004B501F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Сохранность племенного условного маточного поголовья сельскохозяйственных животных к уровню п</w:t>
      </w:r>
      <w:r w:rsidR="00EE548C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редыдущего года составила в 2018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году 10</w:t>
      </w:r>
      <w:r w:rsidR="00EE548C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,9 %, что выше на 0,9 % по отношению к плановым показателям.</w:t>
      </w:r>
    </w:p>
    <w:p w:rsidR="00EE548C" w:rsidRPr="00F82217" w:rsidRDefault="00EE548C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Реализация племенного молодняка крупного рогатого скота молочных и мясных пород на 100 голов маток в 2018 году составило 20 голову, что выше на 33,3 % раза к плановым значениям, 15 голов.</w:t>
      </w:r>
    </w:p>
    <w:p w:rsidR="00EE548C" w:rsidRPr="00F82217" w:rsidRDefault="00EE548C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Производство шерсти, полученной от тонкорунных и полутонкорунных пород овец в сельскохозяйственных организациях, крестьянских (фермерских) хозяйствах, включая индивидуальных предпринимателей в 2018 году составило 0,42 тыс. тонн, что составляет 100 % к запланированному на 2018 год значению показателя – 0,42 тыс. тонн. Темп роста к 2017 году составил 102,5%.</w:t>
      </w:r>
    </w:p>
    <w:p w:rsidR="0065019B" w:rsidRPr="00F82217" w:rsidRDefault="00EE548C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Объем вылова выращенной товарной рыбы в 2018 году составил 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22 тонн, что выше на 10 % к плановым значениям. </w:t>
      </w:r>
      <w:r w:rsidR="0065019B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основном с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убсидии </w:t>
      </w:r>
      <w:r w:rsidR="0065019B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были направлены на приобретение рыбопосадочного материала. По сравнению</w:t>
      </w:r>
      <w:r w:rsidR="00CD1FCE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2017 годом, когда только сельхозтоваропроизводители трех муниципальных образований участвовали в данном виде государственной поддержки, то 2018 году представители шести районов приняли участие: к Усть-Коксинскому, Чемальскому и Майминскому районам, присоединились Кош-Агачский, Улаганский и Усть-Канский районы.</w:t>
      </w:r>
    </w:p>
    <w:p w:rsidR="008A0EC4" w:rsidRPr="00F82217" w:rsidRDefault="008A0EC4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Обеспечение финансовой устойчивости сельскохозяйственных товаропроизводителей.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По данному виду была оказана поддержка 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br/>
      </w:r>
      <w:r w:rsidR="00536762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3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товаропроизводителям на общую сумму </w:t>
      </w:r>
      <w:r w:rsidR="00536762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2,8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руб., в т.ч. из 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lastRenderedPageBreak/>
        <w:t xml:space="preserve">федерального бюджета </w:t>
      </w:r>
      <w:r w:rsidR="00536762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1,4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руб., из республиканского бюджета 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br/>
      </w:r>
      <w:r w:rsidR="00536762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1,4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</w:t>
      </w:r>
    </w:p>
    <w:p w:rsidR="008A0EC4" w:rsidRPr="00F82217" w:rsidRDefault="008A0EC4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Показатели по данному мероприятию:</w:t>
      </w:r>
    </w:p>
    <w:p w:rsidR="008A0EC4" w:rsidRPr="00F82217" w:rsidRDefault="008A0EC4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- объем кредитов</w:t>
      </w:r>
      <w:r w:rsidR="000D2FB7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направленных сельхозтоваропроизводителями Республики Алтай на возмещение части процентной ставки по краткосрочным кредитам (займам), в 201</w:t>
      </w:r>
      <w:r w:rsidR="00536762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8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году объем средств направленный на возмещение части процентной ставки </w:t>
      </w:r>
      <w:r w:rsidR="00536762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2,8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руб., в т.ч. из средств федерального бюджета </w:t>
      </w:r>
      <w:r w:rsidR="00536762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1,4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руб., средства республиканского бюджета </w:t>
      </w:r>
      <w:r w:rsidR="00536762"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</w:t>
      </w: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,4 млн. руб. В связи с оформлением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сельхозтоваропроизводителями в 201</w:t>
      </w:r>
      <w:r w:rsidR="00536762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году краткосрочных кредитов на выплату налогов и заработной платы, оплату электроэнергии и т.д. (ОАО «Холзун», ООО «Сарат», СП</w:t>
      </w:r>
      <w:r w:rsidR="00536762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Племенной завод «Теньгинский»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).</w:t>
      </w:r>
    </w:p>
    <w:p w:rsidR="008A0EC4" w:rsidRPr="00F82217" w:rsidRDefault="008A0EC4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Объем</w:t>
      </w:r>
      <w:r w:rsidR="00536762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остатка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ссудной задолженности по субсидируемым инвестиционным кредитам (займам), выданным на развитие агропромышленного комплекса на 01.01.201</w:t>
      </w:r>
      <w:r w:rsidR="00931A1F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составил </w:t>
      </w:r>
      <w:r w:rsidR="00931A1F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16,5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млн. руб. при плановом показателе 26,</w:t>
      </w:r>
      <w:r w:rsidR="00931A1F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млн. руб., снижение составило 3</w:t>
      </w:r>
      <w:r w:rsidR="00931A1F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931A1F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%, это связано с эффективностью оказываемой государственной поддержкой.</w:t>
      </w:r>
    </w:p>
    <w:p w:rsidR="00CD1FCE" w:rsidRPr="00F82217" w:rsidRDefault="00CD1FCE" w:rsidP="00F8221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2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Развитие малых форм хозяйствования.</w:t>
      </w:r>
      <w:r w:rsidRPr="00F8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217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данному виду была оказана поддержка 24 товаропроизводителям на общую сумму 133,5 млн. руб.</w:t>
      </w:r>
    </w:p>
    <w:p w:rsidR="00CD1FCE" w:rsidRPr="00F82217" w:rsidRDefault="00CD1FCE" w:rsidP="00F8221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семейных животноводческих ферм, осуществляющих развитие своих хозяйств за счет грантовой поддержки. Общая сумма поддержки составила 33,8 млн. руб. </w:t>
      </w:r>
      <w:r w:rsidRPr="00F8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конкурсного отбора семейным животноводческим фермам, из 46 претендентов, гранты предоставлены 19 фермерам. Средний размер гранта составил 1,8 млн. руб., средства были направлены на приобретение сельскохозяйственной техники, животных и модернизацию сельскохозяйственных ферм. В 2017 году бюджетные средства получили 34 фермеров, за счет большего количества ассигнований.</w:t>
      </w:r>
    </w:p>
    <w:p w:rsidR="00CD1FCE" w:rsidRPr="00F82217" w:rsidRDefault="00CD1FCE" w:rsidP="00F8221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сельскохозяйственных потребительских кооперативов, развивших свою материально-техническую базу с помощью государственной </w:t>
      </w:r>
      <w:r w:rsidRPr="00F82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поддержки. В 2018 году предоставлено 5 грантов, при плановом значении 2, на общую сумму 99,7 млн. руб. </w:t>
      </w:r>
      <w:r w:rsidRPr="00F8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направлены на создание агрокомплекса по переработке местного сельскохозяйственного сырья, приобретение оборудования, на строительство цеха по производству фиточая, на строительство производственной базы по переработке лехтехсырья и кедрового ореха, на приобретение пельменного аппарата, на строительство овощехранилища.</w:t>
      </w:r>
    </w:p>
    <w:p w:rsidR="00CD1FCE" w:rsidRPr="00F82217" w:rsidRDefault="00CD1FCE" w:rsidP="00F8221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постоянных рабочих мест, созданных в крестьянских (фермерских) хозяйствах, осуществивших проекты создания и развития своих хозяйств. В 2018 году созданных рабочих мест составило 35 ед., что соответствует плановым значениям.</w:t>
      </w:r>
    </w:p>
    <w:p w:rsidR="00CD1FCE" w:rsidRPr="00F82217" w:rsidRDefault="00CD1FCE" w:rsidP="00F8221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поддержки, к году, предшествующему году предоставления субсидий, в 2018 году составил 11,45 %, что отвечает плановым показателям. </w:t>
      </w:r>
    </w:p>
    <w:p w:rsidR="00CD1FCE" w:rsidRPr="00F82217" w:rsidRDefault="00CD1FCE" w:rsidP="00F8221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новых постоянных рабочих мест, созданных в сельскохозяйственных потребительских кооперативах. В 2018 году этот показатель составил 22 ед., плановые значения 18 ед., что выше на 22,22 %. </w:t>
      </w:r>
    </w:p>
    <w:p w:rsidR="00CD1FCE" w:rsidRPr="00F82217" w:rsidRDefault="00CD1FCE" w:rsidP="00F8221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кредитов, направленных сельхозтоваропроизводителями Республики Алтай на возмещение части процентной ставки долгосрочным, среднесрочным и краткосрочным кредитам, взятым малыми формами хозяйствования. В 2018 году объем средств составил 506,6 млн. руб., данной формой поддержки воспользовалось 189 товаропроизводителей.</w:t>
      </w:r>
    </w:p>
    <w:p w:rsidR="00F72247" w:rsidRPr="00F82217" w:rsidRDefault="00F72247" w:rsidP="00F8221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подпрограмма реализуемая в рамках государственной программы – «</w:t>
      </w:r>
      <w:r w:rsidRPr="00F82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общих условий функционирования отраслей агропромышленного комплекса</w:t>
      </w:r>
      <w:r w:rsidRPr="00F8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F72247" w:rsidRPr="00F82217" w:rsidRDefault="00F72247" w:rsidP="00F822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основных мероприятий данной подпрограммы является </w:t>
      </w:r>
      <w:r w:rsidRPr="00F822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Проведение выстовочно-ярмарочных мероприятий для продвижения сельскохозяйственной продукции</w:t>
      </w:r>
      <w:r w:rsidRPr="00F82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8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на данное мероприятие было </w:t>
      </w:r>
      <w:r w:rsidRPr="00F8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выделено 13,7 млн. руб. </w:t>
      </w:r>
      <w:r w:rsidRPr="00F822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популяризации продукции товаропроизводителей Республики Алтай, Министерство сельского хозяйства Республики Алтай организовало и провело в 2018 году шесть сельскохозяйственных ярмарок в городе Горно-Алтайске, общий объем реализованной продукции в 2018 году составил около 109 млн. руб..</w:t>
      </w:r>
    </w:p>
    <w:p w:rsidR="00F72247" w:rsidRPr="00F82217" w:rsidRDefault="00F72247" w:rsidP="00F822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после шестилетнего перерыва, делегация Республики Алтай приняла участие в 20-ой юбилейной Российской агропромышленной выставке агропромышленной выставке «Золотая осень – 2018». Итогом выставки стало 6</w:t>
      </w:r>
      <w:r w:rsidRPr="00F8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золотых медалей и 3 серебряных медали, а также 25 дипломов участников выставки. Республика Алтай на выставке «Золотая осень-2018» впервые была удостоена Гран-при Министерства сельского хозяйства Российской Федерации «За вклад в развитие выставки».</w:t>
      </w:r>
    </w:p>
    <w:p w:rsidR="00F72247" w:rsidRPr="00F82217" w:rsidRDefault="00F72247" w:rsidP="00F822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данной площадке представлена экологически чистая продукция товаропроизводителей Республики Алтай, которую могут приобрести москвичи и гости столицы.</w:t>
      </w:r>
    </w:p>
    <w:p w:rsidR="00F72247" w:rsidRPr="00F82217" w:rsidRDefault="00F72247" w:rsidP="00F822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 </w:t>
      </w:r>
      <w:r w:rsidRPr="00F8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действующий крестьянский рынок в г. Горно-Алтайске, на базе площадки СППК «Бош-Туу», где представлена продукция республиканских сельхозтоваропроизводителей. Поставки напрямую от товаропроизводителей позволят предложить более низкую цену на продукты, чем сложившиеся на рынке в настоящее время.</w:t>
      </w:r>
    </w:p>
    <w:p w:rsidR="00F72247" w:rsidRPr="00F82217" w:rsidRDefault="00F72247" w:rsidP="00F8221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Налажено взаимодействие с Администрацией Кемеровской области, Новосибирской области для участия сельхозтоваропроизводителей Республики Алтай в ярмарках городов Кемеровской, Новосибирской областей.</w:t>
      </w:r>
    </w:p>
    <w:p w:rsidR="00CD1FCE" w:rsidRPr="00F82217" w:rsidRDefault="00CD1FCE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 w:rsidRPr="00F82217">
        <w:rPr>
          <w:rFonts w:ascii="Times New Roman" w:hAnsi="Times New Roman" w:cs="Times New Roman"/>
          <w:sz w:val="28"/>
          <w:szCs w:val="28"/>
        </w:rPr>
        <w:t>«Техническая и технологическая модернизация, инновационное развитие подотраслей сельского хозяйства и смежных отраслей»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1FCE" w:rsidRPr="00F82217" w:rsidRDefault="00CD1FCE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Мероприятия по данной программе – это </w:t>
      </w:r>
      <w:r w:rsidRPr="00F822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приобретение техники и оборудования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2018 году было освоено </w:t>
      </w:r>
      <w:r w:rsidR="00494560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42,2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млн. руб., оказана поддержка </w:t>
      </w:r>
      <w:r w:rsidR="00494560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33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товаропроизводителям.</w:t>
      </w:r>
    </w:p>
    <w:p w:rsidR="00CD1FCE" w:rsidRPr="00F82217" w:rsidRDefault="00CD1FCE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Данное мероприятие характеризуют следующие показатели:</w:t>
      </w:r>
    </w:p>
    <w:p w:rsidR="00CD1FCE" w:rsidRPr="00F82217" w:rsidRDefault="00CD1FCE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Энергообеспеченность сельскохозяйственных организаций на 100 га посевной площади, в 20</w:t>
      </w:r>
      <w:r w:rsidR="00F72247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18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году составил </w:t>
      </w:r>
      <w:r w:rsidR="00BD1F64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134,9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ед., что выше на </w:t>
      </w:r>
      <w:r w:rsidR="00BD1F64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3,8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% плановых показателей.</w:t>
      </w:r>
    </w:p>
    <w:p w:rsidR="00CD1FCE" w:rsidRPr="00F82217" w:rsidRDefault="00CD1FCE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количество приобретенной техники и оборудования сельскохозяйственными товаропроизводителями всех форм собственности (за исключением личных подсобных хозяйств), в 201</w:t>
      </w:r>
      <w:r w:rsidR="00F72247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году было приобретено </w:t>
      </w:r>
      <w:r w:rsidR="00F72247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53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ед., что </w:t>
      </w:r>
      <w:r w:rsidR="00F72247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выше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плановым значениям</w:t>
      </w:r>
      <w:r w:rsidR="00F72247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32,5 %.</w:t>
      </w:r>
    </w:p>
    <w:p w:rsidR="00F72247" w:rsidRPr="00F82217" w:rsidRDefault="00F72247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Подпрограмма </w:t>
      </w:r>
      <w:r w:rsidRPr="00F82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мелиорации земель сельскохозяйственного назначения», 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основное мероприятие программы </w:t>
      </w:r>
      <w:r w:rsidRPr="00F822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Развитие мелиорации земель сельхозназначения Республики Алтай</w:t>
      </w: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из-за срыва мероприятий по данному направлению, Министерству сельского хозяйства Республики Алтай пришлось вернуть финансовые средства в бюджет Российской Федерации. Поэтому с декабря 2018 года мы активно с вами обсуждаем данное направление для выполнения поставленных задач в текущем году.</w:t>
      </w:r>
    </w:p>
    <w:p w:rsidR="00802987" w:rsidRPr="00F82217" w:rsidRDefault="00802987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Подпрограмма </w:t>
      </w:r>
      <w:r w:rsidRPr="00F822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«Устойчивое развитие сельских территорий Республики Алтай»</w:t>
      </w:r>
      <w:r w:rsidRPr="00F8221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 общий объем финансирования в 2018 году составил 151,6 млн. руб., в т.ч. федеральный бюджет 95,5 млн. руб., республиканский бюджет 27,4 млн. руб., местный бюджет 6,4 млн. руб., внебюджетные источники 22,2 млн. руб. Реализация данной программы позволила достичь следующих показателей:</w:t>
      </w:r>
    </w:p>
    <w:p w:rsidR="00802987" w:rsidRPr="00F82217" w:rsidRDefault="00F82217" w:rsidP="00F82217">
      <w:pPr>
        <w:pStyle w:val="ConsPlusTitle"/>
        <w:spacing w:line="360" w:lineRule="auto"/>
        <w:ind w:firstLine="651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1) </w:t>
      </w:r>
      <w:r w:rsidR="00802987" w:rsidRPr="00F822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Количество реализованных проектов местных инициатив граждан, проживающих в сельской местности, получивших грантовую поддержку, составило 4 ед., что соответствует плановым значениям. Реализация прошла по следующим объектам:</w:t>
      </w:r>
    </w:p>
    <w:p w:rsidR="00F82217" w:rsidRPr="00F82217" w:rsidRDefault="00F82217" w:rsidP="00F82217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17">
        <w:rPr>
          <w:rFonts w:ascii="Times New Roman" w:eastAsia="Calibri" w:hAnsi="Times New Roman" w:cs="Times New Roman"/>
          <w:sz w:val="28"/>
          <w:szCs w:val="28"/>
        </w:rPr>
        <w:t xml:space="preserve">- капитальный ремонт мостового перехода через реку «Дьолду» (Саратанское сельское поселение, Улаганский район). Сумма проекта составляет 1 000,00 тыс. руб. (в том числе сумма гранта 600,00 тыс. руб., вклад граждан 400,00 тыс. руб.); </w:t>
      </w:r>
    </w:p>
    <w:p w:rsidR="00F82217" w:rsidRPr="00F82217" w:rsidRDefault="00F82217" w:rsidP="00F82217">
      <w:pPr>
        <w:pStyle w:val="a9"/>
        <w:numPr>
          <w:ilvl w:val="0"/>
          <w:numId w:val="3"/>
        </w:numPr>
        <w:tabs>
          <w:tab w:val="left" w:pos="459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строительство и обустройство водного источника «Бугузунский» жилыми комплексами со всеми удобствами для отдыха (Кокоринское сельское поселение, Кош-Агачский район). Сумма проекта составляет 1 666,02 тыс. руб. (в том числе сумма гранта 998,00 тыс. руб., вклад граждан 668,02 тыс. руб.); </w:t>
      </w:r>
    </w:p>
    <w:p w:rsidR="00F82217" w:rsidRPr="00F82217" w:rsidRDefault="00F82217" w:rsidP="00F82217">
      <w:pPr>
        <w:pStyle w:val="a9"/>
        <w:numPr>
          <w:ilvl w:val="0"/>
          <w:numId w:val="3"/>
        </w:numPr>
        <w:tabs>
          <w:tab w:val="left" w:pos="459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217">
        <w:rPr>
          <w:rFonts w:ascii="Times New Roman" w:eastAsia="Calibri" w:hAnsi="Times New Roman" w:cs="Times New Roman"/>
          <w:sz w:val="28"/>
          <w:szCs w:val="28"/>
        </w:rPr>
        <w:t>строительство и обустройство водного источника «Джумалу» жилыми комплексами со всеми удобствами для отдыха (Мухор-Тархатинское сельское поселение, Кош-Агачский район). Сумма проекта составляет 2 196,00 тыс. руб. (в том числе сумма гранта 1 137,57 тыс. руб., вклад граждан 1 058,43 тыс. руб.);</w:t>
      </w:r>
    </w:p>
    <w:p w:rsidR="00F82217" w:rsidRPr="00F82217" w:rsidRDefault="00F82217" w:rsidP="00F82217">
      <w:pPr>
        <w:pStyle w:val="ConsPlusTitle"/>
        <w:spacing w:line="360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2217">
        <w:rPr>
          <w:rFonts w:ascii="Times New Roman" w:eastAsia="Calibri" w:hAnsi="Times New Roman" w:cs="Times New Roman"/>
          <w:b w:val="0"/>
          <w:sz w:val="28"/>
          <w:szCs w:val="28"/>
        </w:rPr>
        <w:t>- создание спортивно-детской площадки в селе Красносельск (Ыныргинское сельское поселение, Чойский район). Сумма проекта составляет 283,00 тыс. руб. (в том числе сумма гранта 169,80 тыс. руб., вклад граждан 113,20 тыс. руб.).</w:t>
      </w:r>
    </w:p>
    <w:p w:rsidR="00802987" w:rsidRPr="00F82217" w:rsidRDefault="00F82217" w:rsidP="00F82217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2217">
        <w:rPr>
          <w:rFonts w:ascii="Times New Roman" w:eastAsia="Arial Unicode MS" w:hAnsi="Times New Roman" w:cs="Times New Roman"/>
          <w:sz w:val="28"/>
          <w:szCs w:val="28"/>
        </w:rPr>
        <w:t>2. М</w:t>
      </w:r>
      <w:r w:rsidR="00802987" w:rsidRPr="00F82217">
        <w:rPr>
          <w:rFonts w:ascii="Times New Roman" w:eastAsia="Arial Unicode MS" w:hAnsi="Times New Roman" w:cs="Times New Roman"/>
          <w:sz w:val="28"/>
          <w:szCs w:val="28"/>
        </w:rPr>
        <w:t xml:space="preserve">ероприятия по улучшению жилищных условий </w:t>
      </w:r>
      <w:r w:rsidRPr="00F82217">
        <w:rPr>
          <w:rFonts w:ascii="Times New Roman" w:eastAsia="Arial Unicode MS" w:hAnsi="Times New Roman" w:cs="Times New Roman"/>
          <w:sz w:val="28"/>
          <w:szCs w:val="28"/>
        </w:rPr>
        <w:t>граждан,</w:t>
      </w:r>
      <w:r w:rsidR="00802987" w:rsidRPr="00F82217">
        <w:rPr>
          <w:rFonts w:ascii="Times New Roman" w:eastAsia="Arial Unicode MS" w:hAnsi="Times New Roman" w:cs="Times New Roman"/>
          <w:sz w:val="28"/>
          <w:szCs w:val="28"/>
        </w:rPr>
        <w:t xml:space="preserve"> проживающих в сельской местности, в том числе молодых семей и молодых специалистов:</w:t>
      </w:r>
    </w:p>
    <w:p w:rsidR="00802987" w:rsidRPr="00F82217" w:rsidRDefault="00802987" w:rsidP="00F82217">
      <w:pPr>
        <w:pStyle w:val="ConsPlusTitle"/>
        <w:spacing w:line="360" w:lineRule="auto"/>
        <w:ind w:firstLine="6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Общий объем за счет всех источников финансирования в 2018 году составило </w:t>
      </w:r>
      <w:r w:rsidRPr="00F82217">
        <w:rPr>
          <w:rFonts w:ascii="Times New Roman" w:eastAsia="Arial Unicode MS" w:hAnsi="Times New Roman" w:cs="Times New Roman"/>
          <w:b w:val="0"/>
          <w:sz w:val="28"/>
          <w:szCs w:val="28"/>
        </w:rPr>
        <w:t>44 502,74,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2217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из них средства федерального бюджета 27890,5 тыс. рублей,  республиканского 1 467,92105 тыс. рублей, местного бюджета – 612,77 тыс. руб.  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>Кроме того, привлечены собственные средства граждан в размере 30 % от общей стоимости</w:t>
      </w:r>
      <w:r w:rsidRPr="00F82217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жилья в размере – 14531,55 тыс. рублей. Введено и приобретено жилья всего – 4039,6 кв.м, в том числе по молодым семьям и молодым специалистов  - 2730,9 кв.м, при плане 976 кв.м. 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>Реализация указанного мероприятия  позволила улучшить жилищные условия 51 сельской семье (223 чел.), в том числе 36 молодых семей и молодых специалистов (151 чел.)</w:t>
      </w:r>
    </w:p>
    <w:p w:rsidR="00802987" w:rsidRPr="00F82217" w:rsidRDefault="00F82217" w:rsidP="00F82217">
      <w:pPr>
        <w:pStyle w:val="a9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6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221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02987" w:rsidRPr="00F82217">
        <w:rPr>
          <w:rFonts w:ascii="Times New Roman" w:eastAsia="Arial Unicode MS" w:hAnsi="Times New Roman" w:cs="Times New Roman"/>
          <w:sz w:val="28"/>
          <w:szCs w:val="28"/>
        </w:rPr>
        <w:t xml:space="preserve">Мероприятия по комплексному обустройству объектами социальной и инженерной инфраструктуры населенных пунктов, расположенных в сельской местности: общий объем финансирования 78 </w:t>
      </w:r>
      <w:r w:rsidR="00802987" w:rsidRPr="00F82217">
        <w:rPr>
          <w:rFonts w:ascii="Times New Roman" w:eastAsia="Arial Unicode MS" w:hAnsi="Times New Roman" w:cs="Times New Roman"/>
          <w:sz w:val="28"/>
          <w:szCs w:val="28"/>
        </w:rPr>
        <w:lastRenderedPageBreak/>
        <w:t>296,73684 тыс. рублей, в том числе средства федерального бюджета 75 229,8 тыс. рублей, республиканского бюджета 3 959,46316 тыс. рублей, местного бюджета 1 958,0 тыс. рублей</w:t>
      </w:r>
      <w:r w:rsidRPr="00F8221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802987" w:rsidRPr="00F82217">
        <w:rPr>
          <w:rFonts w:ascii="Times New Roman" w:eastAsia="Arial Unicode MS" w:hAnsi="Times New Roman" w:cs="Times New Roman"/>
          <w:sz w:val="28"/>
          <w:szCs w:val="28"/>
        </w:rPr>
        <w:t>Из них:</w:t>
      </w:r>
    </w:p>
    <w:p w:rsidR="00802987" w:rsidRPr="00F82217" w:rsidRDefault="00802987" w:rsidP="00F82217">
      <w:pPr>
        <w:numPr>
          <w:ilvl w:val="0"/>
          <w:numId w:val="4"/>
        </w:numPr>
        <w:tabs>
          <w:tab w:val="left" w:pos="730"/>
        </w:tabs>
        <w:spacing w:after="0" w:line="360" w:lineRule="auto"/>
        <w:ind w:firstLine="6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2217">
        <w:rPr>
          <w:rFonts w:ascii="Times New Roman" w:eastAsia="Arial Unicode MS" w:hAnsi="Times New Roman" w:cs="Times New Roman"/>
          <w:sz w:val="28"/>
          <w:szCs w:val="28"/>
        </w:rPr>
        <w:t>развитие сети фельдшерско-акушерских пунктов и (или) офисов врачей общей практики в сельской местности: общий объем финансирования 2 850,52632 тыс. рублей (в том числе средства федерального бюджета 2 708,0 тыс. рублей, республиканского бюджета 142,52632 тыс. рублей), введен ФАП в 2018 году - 1ед,- (с. Усть-Муны Майминского района)</w:t>
      </w:r>
    </w:p>
    <w:p w:rsidR="00802987" w:rsidRPr="00F82217" w:rsidRDefault="00802987" w:rsidP="00F82217">
      <w:pPr>
        <w:numPr>
          <w:ilvl w:val="0"/>
          <w:numId w:val="4"/>
        </w:numPr>
        <w:tabs>
          <w:tab w:val="left" w:pos="769"/>
        </w:tabs>
        <w:spacing w:after="0" w:line="360" w:lineRule="auto"/>
        <w:ind w:firstLine="6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2217">
        <w:rPr>
          <w:rFonts w:ascii="Times New Roman" w:eastAsia="Arial Unicode MS" w:hAnsi="Times New Roman" w:cs="Times New Roman"/>
          <w:sz w:val="28"/>
          <w:szCs w:val="28"/>
        </w:rPr>
        <w:t>развитие газификации в сельской местности: общий объем финансирования 40 215,15789 тыс. рублей, в том числе средства федерального бюджета 37 436,8 тыс. рублей, республиканского 1 970,35789 тыс. рублей; местного бюджета 808,3 тыс. рублей; внебюджетные источники 0,0 тыс. рублей), введено 7,59 км распределительных газовых сетей в с.Майма и с.Кызыл-Озек Майминского района, при плане 7,59 км.;</w:t>
      </w:r>
    </w:p>
    <w:p w:rsidR="00802987" w:rsidRPr="00F82217" w:rsidRDefault="00802987" w:rsidP="00F82217">
      <w:pPr>
        <w:numPr>
          <w:ilvl w:val="0"/>
          <w:numId w:val="2"/>
        </w:numPr>
        <w:spacing w:after="0" w:line="360" w:lineRule="auto"/>
        <w:ind w:firstLine="6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2217">
        <w:rPr>
          <w:rFonts w:ascii="Times New Roman" w:eastAsia="Arial Unicode MS" w:hAnsi="Times New Roman" w:cs="Times New Roman"/>
          <w:sz w:val="28"/>
          <w:szCs w:val="28"/>
        </w:rPr>
        <w:t>развитие водоснабжения в сельской местности: общий объем финансирования 38 081,57895 тыс. рублей, в том числе средств федерального бюджета 35 085,00 тыс. рублей, республиканского 1 846,57895 тыс. рублей; местного 1 150,00 тыс. рублей; внебюджетные источники 0,0 тыс. рублей, введено 7,44 км., при плане 7,44 км. (водопроводы в с. Купчегень Онгудайского района, с. Подгорное Майминского района, с. Чемал Чемальского района, с. Шебалино Шебалинского района).</w:t>
      </w:r>
    </w:p>
    <w:p w:rsidR="007644C0" w:rsidRPr="00F82217" w:rsidRDefault="007644C0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Государственная поддержка агропромышленного комплекса Республики Алтай в 2019 году составит 596,8 млн. руб., 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>включая ассигнования на реализацию федеральной целевой программы устойчивое развития сельских территорий в объеме 108,6 млн. руб., это меньше чем в 2018 году, но реальный сектор экономики оста</w:t>
      </w:r>
      <w:r w:rsidR="00D60405" w:rsidRPr="00F82217">
        <w:rPr>
          <w:rFonts w:ascii="Times New Roman" w:hAnsi="Times New Roman" w:cs="Times New Roman"/>
          <w:b w:val="0"/>
          <w:sz w:val="28"/>
          <w:szCs w:val="28"/>
        </w:rPr>
        <w:t>ется в пределах 500,0 млн. руб.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На текущий момент Министерство сельского хозяйства Республики Алтай формирует предложения по увеличению оказ</w:t>
      </w:r>
      <w:r w:rsidR="00D60405" w:rsidRPr="00F82217">
        <w:rPr>
          <w:rFonts w:ascii="Times New Roman" w:hAnsi="Times New Roman" w:cs="Times New Roman"/>
          <w:b w:val="0"/>
          <w:sz w:val="28"/>
          <w:szCs w:val="28"/>
        </w:rPr>
        <w:t xml:space="preserve">ания государственной поддержки в пределах 250 млн. руб. и более 320 млн. руб. на создание комфортных условий проживания в сельской местности. Исходя из этого </w:t>
      </w:r>
      <w:r w:rsidR="00D60405" w:rsidRPr="00F82217">
        <w:rPr>
          <w:rFonts w:ascii="Times New Roman" w:hAnsi="Times New Roman" w:cs="Times New Roman"/>
          <w:b w:val="0"/>
          <w:sz w:val="28"/>
          <w:szCs w:val="28"/>
        </w:rPr>
        <w:lastRenderedPageBreak/>
        <w:t>определены приоритетные направления</w:t>
      </w:r>
    </w:p>
    <w:p w:rsidR="00D60405" w:rsidRPr="00F82217" w:rsidRDefault="00D60405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>развитие собственного семеноводства;</w:t>
      </w:r>
    </w:p>
    <w:p w:rsidR="00D60405" w:rsidRPr="00F82217" w:rsidRDefault="00D60405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мелиоративные мероприятия, </w:t>
      </w:r>
      <w:r w:rsidR="006A0BFF" w:rsidRPr="00F82217">
        <w:rPr>
          <w:rFonts w:ascii="Times New Roman" w:hAnsi="Times New Roman" w:cs="Times New Roman"/>
          <w:b w:val="0"/>
          <w:sz w:val="28"/>
          <w:szCs w:val="28"/>
        </w:rPr>
        <w:t>выполнен</w:t>
      </w:r>
      <w:r w:rsidR="006A0BFF">
        <w:rPr>
          <w:rFonts w:ascii="Times New Roman" w:hAnsi="Times New Roman" w:cs="Times New Roman"/>
          <w:b w:val="0"/>
          <w:sz w:val="28"/>
          <w:szCs w:val="28"/>
        </w:rPr>
        <w:t xml:space="preserve">ие показателей результативности и 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>на ремонт го</w:t>
      </w:r>
      <w:r w:rsidR="006A0BFF">
        <w:rPr>
          <w:rFonts w:ascii="Times New Roman" w:hAnsi="Times New Roman" w:cs="Times New Roman"/>
          <w:b w:val="0"/>
          <w:sz w:val="28"/>
          <w:szCs w:val="28"/>
        </w:rPr>
        <w:t>ловных водозаборных сооружений;</w:t>
      </w:r>
      <w:r w:rsidRPr="00F82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0405" w:rsidRPr="00F82217" w:rsidRDefault="00D60405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sz w:val="28"/>
          <w:szCs w:val="28"/>
        </w:rPr>
        <w:t>- развитие молочного скотоводства;</w:t>
      </w:r>
    </w:p>
    <w:p w:rsidR="00D60405" w:rsidRPr="00F82217" w:rsidRDefault="00D60405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sz w:val="28"/>
          <w:szCs w:val="28"/>
        </w:rPr>
        <w:t>- техническая и технологическая модернизация, увеличения до 150 л.с. во всех категориях хозяйств;</w:t>
      </w:r>
    </w:p>
    <w:p w:rsidR="00D60405" w:rsidRPr="00F82217" w:rsidRDefault="00BD1F64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sz w:val="28"/>
          <w:szCs w:val="28"/>
        </w:rPr>
        <w:t>- поддержка малых форм хозяйствования, в части развития кооперации на селе;</w:t>
      </w:r>
    </w:p>
    <w:p w:rsidR="00BD1F64" w:rsidRDefault="00BD1F64" w:rsidP="00F8221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217">
        <w:rPr>
          <w:rFonts w:ascii="Times New Roman" w:hAnsi="Times New Roman" w:cs="Times New Roman"/>
          <w:b w:val="0"/>
          <w:sz w:val="28"/>
          <w:szCs w:val="28"/>
        </w:rPr>
        <w:t>- создание комфортных условий проживания в сельской местности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BD1F64" w:rsidSect="006B66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C0" w:rsidRDefault="007644C0" w:rsidP="00444939">
      <w:pPr>
        <w:spacing w:after="0" w:line="240" w:lineRule="auto"/>
      </w:pPr>
      <w:r>
        <w:separator/>
      </w:r>
    </w:p>
  </w:endnote>
  <w:endnote w:type="continuationSeparator" w:id="0">
    <w:p w:rsidR="007644C0" w:rsidRDefault="007644C0" w:rsidP="0044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608552"/>
      <w:docPartObj>
        <w:docPartGallery w:val="Page Numbers (Bottom of Page)"/>
        <w:docPartUnique/>
      </w:docPartObj>
    </w:sdtPr>
    <w:sdtEndPr/>
    <w:sdtContent>
      <w:p w:rsidR="007644C0" w:rsidRDefault="007644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BFF">
          <w:rPr>
            <w:noProof/>
          </w:rPr>
          <w:t>7</w:t>
        </w:r>
        <w:r>
          <w:fldChar w:fldCharType="end"/>
        </w:r>
      </w:p>
    </w:sdtContent>
  </w:sdt>
  <w:p w:rsidR="007644C0" w:rsidRDefault="007644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C0" w:rsidRDefault="007644C0" w:rsidP="00444939">
      <w:pPr>
        <w:spacing w:after="0" w:line="240" w:lineRule="auto"/>
      </w:pPr>
      <w:r>
        <w:separator/>
      </w:r>
    </w:p>
  </w:footnote>
  <w:footnote w:type="continuationSeparator" w:id="0">
    <w:p w:rsidR="007644C0" w:rsidRDefault="007644C0" w:rsidP="00444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Garamond" w:hAnsi="Garamond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3"/>
      <w:numFmt w:val="decimal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D475310"/>
    <w:multiLevelType w:val="hybridMultilevel"/>
    <w:tmpl w:val="0DE0BA7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40AB6"/>
    <w:multiLevelType w:val="hybridMultilevel"/>
    <w:tmpl w:val="495471B8"/>
    <w:lvl w:ilvl="0" w:tplc="7C24FF9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58DB000F"/>
    <w:multiLevelType w:val="hybridMultilevel"/>
    <w:tmpl w:val="4D2A9B28"/>
    <w:lvl w:ilvl="0" w:tplc="0419000F">
      <w:start w:val="1"/>
      <w:numFmt w:val="decimal"/>
      <w:lvlText w:val="%1."/>
      <w:lvlJc w:val="left"/>
      <w:pPr>
        <w:ind w:left="8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9" w:hanging="360"/>
      </w:pPr>
    </w:lvl>
    <w:lvl w:ilvl="2" w:tplc="0419001B" w:tentative="1">
      <w:start w:val="1"/>
      <w:numFmt w:val="lowerRoman"/>
      <w:lvlText w:val="%3."/>
      <w:lvlJc w:val="right"/>
      <w:pPr>
        <w:ind w:left="10359" w:hanging="180"/>
      </w:pPr>
    </w:lvl>
    <w:lvl w:ilvl="3" w:tplc="0419000F" w:tentative="1">
      <w:start w:val="1"/>
      <w:numFmt w:val="decimal"/>
      <w:lvlText w:val="%4."/>
      <w:lvlJc w:val="left"/>
      <w:pPr>
        <w:ind w:left="11079" w:hanging="360"/>
      </w:pPr>
    </w:lvl>
    <w:lvl w:ilvl="4" w:tplc="04190019" w:tentative="1">
      <w:start w:val="1"/>
      <w:numFmt w:val="lowerLetter"/>
      <w:lvlText w:val="%5."/>
      <w:lvlJc w:val="left"/>
      <w:pPr>
        <w:ind w:left="11799" w:hanging="360"/>
      </w:pPr>
    </w:lvl>
    <w:lvl w:ilvl="5" w:tplc="0419001B" w:tentative="1">
      <w:start w:val="1"/>
      <w:numFmt w:val="lowerRoman"/>
      <w:lvlText w:val="%6."/>
      <w:lvlJc w:val="right"/>
      <w:pPr>
        <w:ind w:left="12519" w:hanging="180"/>
      </w:pPr>
    </w:lvl>
    <w:lvl w:ilvl="6" w:tplc="0419000F" w:tentative="1">
      <w:start w:val="1"/>
      <w:numFmt w:val="decimal"/>
      <w:lvlText w:val="%7."/>
      <w:lvlJc w:val="left"/>
      <w:pPr>
        <w:ind w:left="13239" w:hanging="360"/>
      </w:pPr>
    </w:lvl>
    <w:lvl w:ilvl="7" w:tplc="04190019" w:tentative="1">
      <w:start w:val="1"/>
      <w:numFmt w:val="lowerLetter"/>
      <w:lvlText w:val="%8."/>
      <w:lvlJc w:val="left"/>
      <w:pPr>
        <w:ind w:left="13959" w:hanging="360"/>
      </w:pPr>
    </w:lvl>
    <w:lvl w:ilvl="8" w:tplc="0419001B" w:tentative="1">
      <w:start w:val="1"/>
      <w:numFmt w:val="lowerRoman"/>
      <w:lvlText w:val="%9."/>
      <w:lvlJc w:val="right"/>
      <w:pPr>
        <w:ind w:left="14679" w:hanging="180"/>
      </w:pPr>
    </w:lvl>
  </w:abstractNum>
  <w:abstractNum w:abstractNumId="4" w15:restartNumberingAfterBreak="0">
    <w:nsid w:val="6ED9436B"/>
    <w:multiLevelType w:val="multilevel"/>
    <w:tmpl w:val="F59022D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7BC"/>
    <w:rsid w:val="00010379"/>
    <w:rsid w:val="00091AC0"/>
    <w:rsid w:val="000A6FF4"/>
    <w:rsid w:val="000D2FB7"/>
    <w:rsid w:val="000D3084"/>
    <w:rsid w:val="000D4CC9"/>
    <w:rsid w:val="00107D2B"/>
    <w:rsid w:val="0011039F"/>
    <w:rsid w:val="00170A77"/>
    <w:rsid w:val="0022756B"/>
    <w:rsid w:val="0023056B"/>
    <w:rsid w:val="00231DC9"/>
    <w:rsid w:val="00270AA9"/>
    <w:rsid w:val="002B1172"/>
    <w:rsid w:val="002B6196"/>
    <w:rsid w:val="002B79A6"/>
    <w:rsid w:val="002C33A9"/>
    <w:rsid w:val="00310887"/>
    <w:rsid w:val="003C7A53"/>
    <w:rsid w:val="00444939"/>
    <w:rsid w:val="00494560"/>
    <w:rsid w:val="004B501F"/>
    <w:rsid w:val="004C6959"/>
    <w:rsid w:val="004D7974"/>
    <w:rsid w:val="004E458C"/>
    <w:rsid w:val="004E6CB1"/>
    <w:rsid w:val="00511A3E"/>
    <w:rsid w:val="00536762"/>
    <w:rsid w:val="00575B4A"/>
    <w:rsid w:val="005832A0"/>
    <w:rsid w:val="005D755C"/>
    <w:rsid w:val="00602A97"/>
    <w:rsid w:val="006058B8"/>
    <w:rsid w:val="00621855"/>
    <w:rsid w:val="0065019B"/>
    <w:rsid w:val="0065703E"/>
    <w:rsid w:val="00683BC0"/>
    <w:rsid w:val="006A0BFF"/>
    <w:rsid w:val="006B66D4"/>
    <w:rsid w:val="006F0CF3"/>
    <w:rsid w:val="007067BC"/>
    <w:rsid w:val="00712807"/>
    <w:rsid w:val="007644C0"/>
    <w:rsid w:val="00802987"/>
    <w:rsid w:val="00896D04"/>
    <w:rsid w:val="008A0EC4"/>
    <w:rsid w:val="00931A1F"/>
    <w:rsid w:val="0098082C"/>
    <w:rsid w:val="009E1E87"/>
    <w:rsid w:val="00B156D8"/>
    <w:rsid w:val="00B83E77"/>
    <w:rsid w:val="00BA4F53"/>
    <w:rsid w:val="00BB7A5E"/>
    <w:rsid w:val="00BD1F64"/>
    <w:rsid w:val="00BE1FCC"/>
    <w:rsid w:val="00C51CD4"/>
    <w:rsid w:val="00C77E16"/>
    <w:rsid w:val="00C81F6F"/>
    <w:rsid w:val="00CB3ADF"/>
    <w:rsid w:val="00CD1FCE"/>
    <w:rsid w:val="00D60405"/>
    <w:rsid w:val="00DB2B23"/>
    <w:rsid w:val="00DD0814"/>
    <w:rsid w:val="00EC37E0"/>
    <w:rsid w:val="00EE548C"/>
    <w:rsid w:val="00EE62C6"/>
    <w:rsid w:val="00F06610"/>
    <w:rsid w:val="00F30FB7"/>
    <w:rsid w:val="00F72247"/>
    <w:rsid w:val="00F8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3878"/>
  <w15:docId w15:val="{E56D79B3-1B50-4202-B73C-4B89B79A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939"/>
  </w:style>
  <w:style w:type="paragraph" w:styleId="a5">
    <w:name w:val="footer"/>
    <w:basedOn w:val="a"/>
    <w:link w:val="a6"/>
    <w:uiPriority w:val="99"/>
    <w:unhideWhenUsed/>
    <w:rsid w:val="0044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939"/>
  </w:style>
  <w:style w:type="paragraph" w:styleId="a7">
    <w:name w:val="Balloon Text"/>
    <w:basedOn w:val="a"/>
    <w:link w:val="a8"/>
    <w:uiPriority w:val="99"/>
    <w:semiHidden/>
    <w:unhideWhenUsed/>
    <w:rsid w:val="0080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298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0298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4294865369</TotalTime>
  <Pages>17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2019-03-29T08:28:00Z</cp:lastPrinted>
  <dcterms:created xsi:type="dcterms:W3CDTF">2019-03-20T09:03:00Z</dcterms:created>
  <dcterms:modified xsi:type="dcterms:W3CDTF">2019-04-02T04:53:00Z</dcterms:modified>
</cp:coreProperties>
</file>